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408E" w14:textId="77777777" w:rsidR="00A60263" w:rsidRDefault="00A60263" w:rsidP="00B80E4E">
      <w:pPr>
        <w:spacing w:after="0"/>
        <w:jc w:val="right"/>
        <w:rPr>
          <w:rFonts w:ascii="Times New Roman" w:hAnsi="Times New Roman" w:cs="Times New Roman"/>
          <w:sz w:val="24"/>
          <w:szCs w:val="24"/>
        </w:rPr>
      </w:pPr>
      <w:r w:rsidRPr="00A60263">
        <w:rPr>
          <w:rFonts w:ascii="Times New Roman" w:hAnsi="Times New Roman" w:cs="Times New Roman"/>
          <w:sz w:val="24"/>
          <w:szCs w:val="24"/>
        </w:rPr>
        <w:t xml:space="preserve">Riigieelarvelise toetuse kasutamise lepingu </w:t>
      </w:r>
    </w:p>
    <w:p w14:paraId="36FBC4BD" w14:textId="48404588" w:rsidR="00B80E4E" w:rsidRPr="00B80E4E" w:rsidRDefault="00063CF0" w:rsidP="00B80E4E">
      <w:pPr>
        <w:spacing w:after="0"/>
        <w:jc w:val="right"/>
        <w:rPr>
          <w:rFonts w:ascii="Times New Roman" w:hAnsi="Times New Roman" w:cs="Times New Roman"/>
          <w:sz w:val="24"/>
          <w:szCs w:val="24"/>
        </w:rPr>
      </w:pPr>
      <w:r>
        <w:rPr>
          <w:rFonts w:ascii="Times New Roman" w:hAnsi="Times New Roman" w:cs="Times New Roman"/>
          <w:sz w:val="24"/>
          <w:szCs w:val="24"/>
        </w:rPr>
        <w:t>L</w:t>
      </w:r>
      <w:r w:rsidR="00185E50">
        <w:rPr>
          <w:rFonts w:ascii="Times New Roman" w:hAnsi="Times New Roman" w:cs="Times New Roman"/>
          <w:sz w:val="24"/>
          <w:szCs w:val="24"/>
        </w:rPr>
        <w:t>isa 4</w:t>
      </w:r>
    </w:p>
    <w:p w14:paraId="3E8DE6D5" w14:textId="77777777" w:rsidR="00D50CBE" w:rsidRDefault="00D50CBE" w:rsidP="00B80E4E">
      <w:pPr>
        <w:spacing w:after="0"/>
        <w:rPr>
          <w:rFonts w:ascii="Times New Roman" w:hAnsi="Times New Roman" w:cs="Times New Roman"/>
          <w:b/>
          <w:sz w:val="24"/>
          <w:szCs w:val="24"/>
        </w:rPr>
      </w:pPr>
    </w:p>
    <w:p w14:paraId="7BD47567" w14:textId="7916A7E5" w:rsidR="004214B9" w:rsidRDefault="00B80E4E" w:rsidP="00B80E4E">
      <w:pPr>
        <w:spacing w:after="0"/>
        <w:rPr>
          <w:rFonts w:ascii="Times New Roman" w:hAnsi="Times New Roman" w:cs="Times New Roman"/>
          <w:b/>
          <w:sz w:val="24"/>
          <w:szCs w:val="24"/>
        </w:rPr>
      </w:pPr>
      <w:r w:rsidRPr="00B80E4E">
        <w:rPr>
          <w:rFonts w:ascii="Times New Roman" w:hAnsi="Times New Roman" w:cs="Times New Roman"/>
          <w:b/>
          <w:sz w:val="24"/>
          <w:szCs w:val="24"/>
        </w:rPr>
        <w:t>Maakondlike ar</w:t>
      </w:r>
      <w:r>
        <w:rPr>
          <w:rFonts w:ascii="Times New Roman" w:hAnsi="Times New Roman" w:cs="Times New Roman"/>
          <w:b/>
          <w:sz w:val="24"/>
          <w:szCs w:val="24"/>
        </w:rPr>
        <w:t xml:space="preserve">enduskeskuste </w:t>
      </w:r>
      <w:r w:rsidR="00D50CBE">
        <w:rPr>
          <w:rFonts w:ascii="Times New Roman" w:hAnsi="Times New Roman" w:cs="Times New Roman"/>
          <w:b/>
          <w:sz w:val="24"/>
          <w:szCs w:val="24"/>
        </w:rPr>
        <w:t xml:space="preserve">võrgustiku (MAK) </w:t>
      </w:r>
      <w:r w:rsidRPr="00B80E4E">
        <w:rPr>
          <w:rFonts w:ascii="Times New Roman" w:hAnsi="Times New Roman" w:cs="Times New Roman"/>
          <w:b/>
          <w:sz w:val="24"/>
          <w:szCs w:val="24"/>
        </w:rPr>
        <w:t>t</w:t>
      </w:r>
      <w:r w:rsidR="00063CF0">
        <w:rPr>
          <w:rFonts w:ascii="Times New Roman" w:hAnsi="Times New Roman" w:cs="Times New Roman"/>
          <w:b/>
          <w:sz w:val="24"/>
          <w:szCs w:val="24"/>
        </w:rPr>
        <w:t>egevus- ja tulemusaruande vorm</w:t>
      </w:r>
    </w:p>
    <w:p w14:paraId="0D3D88D7" w14:textId="77777777" w:rsidR="004214B9" w:rsidRDefault="004214B9" w:rsidP="00B80E4E">
      <w:pPr>
        <w:spacing w:after="0"/>
        <w:rPr>
          <w:rFonts w:ascii="Times New Roman" w:hAnsi="Times New Roman" w:cs="Times New Roman"/>
          <w:b/>
          <w:sz w:val="24"/>
          <w:szCs w:val="24"/>
        </w:rPr>
      </w:pPr>
    </w:p>
    <w:p w14:paraId="1B4F7BE0" w14:textId="447CFBD9" w:rsidR="004214B9" w:rsidRPr="00BE6238" w:rsidRDefault="004214B9" w:rsidP="00421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Esitatakse  </w:t>
      </w:r>
      <w:r w:rsidR="00185E50">
        <w:rPr>
          <w:rFonts w:ascii="Times New Roman" w:hAnsi="Times New Roman"/>
          <w:sz w:val="24"/>
          <w:szCs w:val="24"/>
        </w:rPr>
        <w:t>seisuga 30.06.201</w:t>
      </w:r>
      <w:r w:rsidR="008D5B6F">
        <w:rPr>
          <w:rFonts w:ascii="Times New Roman" w:hAnsi="Times New Roman"/>
          <w:sz w:val="24"/>
          <w:szCs w:val="24"/>
        </w:rPr>
        <w:t>9</w:t>
      </w:r>
      <w:r w:rsidR="00DF3334">
        <w:rPr>
          <w:rFonts w:ascii="Times New Roman" w:hAnsi="Times New Roman"/>
          <w:sz w:val="24"/>
          <w:szCs w:val="24"/>
        </w:rPr>
        <w:t xml:space="preserve"> hiljemalt 2</w:t>
      </w:r>
      <w:r w:rsidR="008D5B6F">
        <w:rPr>
          <w:rFonts w:ascii="Times New Roman" w:hAnsi="Times New Roman"/>
          <w:sz w:val="24"/>
          <w:szCs w:val="24"/>
        </w:rPr>
        <w:t>1</w:t>
      </w:r>
      <w:r w:rsidR="00185E50">
        <w:rPr>
          <w:rFonts w:ascii="Times New Roman" w:hAnsi="Times New Roman"/>
          <w:sz w:val="24"/>
          <w:szCs w:val="24"/>
        </w:rPr>
        <w:t>.07.201</w:t>
      </w:r>
      <w:r w:rsidR="008D5B6F">
        <w:rPr>
          <w:rFonts w:ascii="Times New Roman" w:hAnsi="Times New Roman"/>
          <w:sz w:val="24"/>
          <w:szCs w:val="24"/>
        </w:rPr>
        <w:t>9</w:t>
      </w:r>
      <w:r w:rsidRPr="00BE6238">
        <w:rPr>
          <w:rFonts w:ascii="Times New Roman" w:hAnsi="Times New Roman"/>
          <w:sz w:val="24"/>
          <w:szCs w:val="24"/>
        </w:rPr>
        <w:t xml:space="preserve"> (vahearuanne)</w:t>
      </w:r>
    </w:p>
    <w:p w14:paraId="0CB745DF" w14:textId="0451FACA" w:rsidR="004214B9" w:rsidRDefault="004214B9" w:rsidP="0078424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sz w:val="24"/>
          <w:szCs w:val="24"/>
        </w:rPr>
        <w:t xml:space="preserve">    </w:t>
      </w:r>
      <w:r w:rsidR="00185E50">
        <w:rPr>
          <w:rFonts w:ascii="Times New Roman" w:hAnsi="Times New Roman"/>
          <w:sz w:val="24"/>
          <w:szCs w:val="24"/>
        </w:rPr>
        <w:t xml:space="preserve">              seisuga 31.12.201</w:t>
      </w:r>
      <w:r w:rsidR="008D5B6F">
        <w:rPr>
          <w:rFonts w:ascii="Times New Roman" w:hAnsi="Times New Roman"/>
          <w:sz w:val="24"/>
          <w:szCs w:val="24"/>
        </w:rPr>
        <w:t>9</w:t>
      </w:r>
      <w:r w:rsidRPr="00BE6238">
        <w:rPr>
          <w:rFonts w:ascii="Times New Roman" w:hAnsi="Times New Roman"/>
          <w:sz w:val="24"/>
          <w:szCs w:val="24"/>
        </w:rPr>
        <w:t xml:space="preserve"> hiljemalt 31</w:t>
      </w:r>
      <w:r w:rsidR="00185E50">
        <w:rPr>
          <w:rFonts w:ascii="Times New Roman" w:hAnsi="Times New Roman"/>
          <w:sz w:val="24"/>
          <w:szCs w:val="24"/>
        </w:rPr>
        <w:t>.01.</w:t>
      </w:r>
      <w:r w:rsidR="008D5B6F">
        <w:rPr>
          <w:rFonts w:ascii="Times New Roman" w:hAnsi="Times New Roman"/>
          <w:sz w:val="24"/>
          <w:szCs w:val="24"/>
        </w:rPr>
        <w:t>2020</w:t>
      </w:r>
      <w:r w:rsidRPr="00BE6238">
        <w:rPr>
          <w:rFonts w:ascii="Times New Roman" w:hAnsi="Times New Roman"/>
          <w:sz w:val="24"/>
          <w:szCs w:val="24"/>
        </w:rPr>
        <w:t xml:space="preserve"> (lõpparuanne)</w:t>
      </w:r>
    </w:p>
    <w:p w14:paraId="6C31CC1E" w14:textId="77777777" w:rsidR="00B80E4E" w:rsidRDefault="00B80E4E" w:rsidP="00B80E4E">
      <w:pPr>
        <w:spacing w:after="0"/>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255"/>
        <w:gridCol w:w="1225"/>
        <w:gridCol w:w="1370"/>
        <w:gridCol w:w="1225"/>
        <w:gridCol w:w="1661"/>
      </w:tblGrid>
      <w:tr w:rsidR="00D50CBE" w:rsidRPr="00865802" w14:paraId="73264FC2" w14:textId="77777777" w:rsidTr="0069146D">
        <w:tc>
          <w:tcPr>
            <w:tcW w:w="5000" w:type="pct"/>
            <w:gridSpan w:val="5"/>
            <w:shd w:val="clear" w:color="auto" w:fill="D9D9D9" w:themeFill="background1" w:themeFillShade="D9"/>
            <w:vAlign w:val="center"/>
          </w:tcPr>
          <w:p w14:paraId="4D70958E" w14:textId="43EE2892" w:rsidR="00D50CBE" w:rsidRPr="00DB3D74" w:rsidRDefault="00D50CBE" w:rsidP="0046563B">
            <w:pPr>
              <w:rPr>
                <w:rFonts w:ascii="Times New Roman" w:hAnsi="Times New Roman" w:cs="Times New Roman"/>
                <w:b/>
              </w:rPr>
            </w:pPr>
            <w:r w:rsidRPr="00DB3D74">
              <w:rPr>
                <w:rFonts w:ascii="Times New Roman" w:hAnsi="Times New Roman" w:cs="Times New Roman"/>
                <w:b/>
              </w:rPr>
              <w:t xml:space="preserve">I </w:t>
            </w:r>
            <w:r>
              <w:rPr>
                <w:rFonts w:ascii="Times New Roman" w:hAnsi="Times New Roman" w:cs="Times New Roman"/>
                <w:b/>
              </w:rPr>
              <w:t xml:space="preserve">Ülevaade </w:t>
            </w:r>
            <w:r w:rsidRPr="00DB3D74">
              <w:rPr>
                <w:rFonts w:ascii="Times New Roman" w:hAnsi="Times New Roman" w:cs="Times New Roman"/>
                <w:b/>
              </w:rPr>
              <w:t xml:space="preserve">MAK </w:t>
            </w:r>
            <w:r>
              <w:rPr>
                <w:rFonts w:ascii="Times New Roman" w:hAnsi="Times New Roman" w:cs="Times New Roman"/>
                <w:b/>
              </w:rPr>
              <w:t xml:space="preserve">võrgustiku </w:t>
            </w:r>
            <w:r w:rsidRPr="00DB3D74">
              <w:rPr>
                <w:rFonts w:ascii="Times New Roman" w:hAnsi="Times New Roman" w:cs="Times New Roman"/>
                <w:b/>
              </w:rPr>
              <w:t>kodanikuühenduste konsultantide koordineerimise</w:t>
            </w:r>
            <w:r>
              <w:rPr>
                <w:rFonts w:ascii="Times New Roman" w:hAnsi="Times New Roman" w:cs="Times New Roman"/>
                <w:b/>
              </w:rPr>
              <w:t xml:space="preserve">st ja selle käigus esile </w:t>
            </w:r>
            <w:r w:rsidRPr="00DB3D74">
              <w:rPr>
                <w:rFonts w:ascii="Times New Roman" w:hAnsi="Times New Roman" w:cs="Times New Roman"/>
                <w:b/>
              </w:rPr>
              <w:t>kerkinud probleemid</w:t>
            </w:r>
            <w:r>
              <w:rPr>
                <w:rFonts w:ascii="Times New Roman" w:hAnsi="Times New Roman" w:cs="Times New Roman"/>
                <w:b/>
              </w:rPr>
              <w:t>est</w:t>
            </w:r>
            <w:r w:rsidR="0046563B">
              <w:rPr>
                <w:rFonts w:ascii="Times New Roman" w:hAnsi="Times New Roman" w:cs="Times New Roman"/>
                <w:b/>
              </w:rPr>
              <w:t>, sh teenuse halduskulude jaotusest MAKide vahel</w:t>
            </w:r>
          </w:p>
        </w:tc>
      </w:tr>
      <w:tr w:rsidR="0097073B" w:rsidRPr="00865802" w14:paraId="5B31CDFE" w14:textId="77777777" w:rsidTr="00984E31">
        <w:trPr>
          <w:trHeight w:val="1576"/>
        </w:trPr>
        <w:tc>
          <w:tcPr>
            <w:tcW w:w="5000" w:type="pct"/>
            <w:gridSpan w:val="5"/>
          </w:tcPr>
          <w:p w14:paraId="04F688E8" w14:textId="77777777" w:rsidR="0097073B" w:rsidRPr="0097073B" w:rsidRDefault="0097073B" w:rsidP="0097073B">
            <w:pPr>
              <w:jc w:val="both"/>
              <w:rPr>
                <w:rFonts w:ascii="Times New Roman" w:hAnsi="Times New Roman" w:cs="Times New Roman"/>
                <w:u w:val="single"/>
              </w:rPr>
            </w:pPr>
            <w:r w:rsidRPr="0097073B">
              <w:rPr>
                <w:rFonts w:ascii="Times New Roman" w:hAnsi="Times New Roman" w:cs="Times New Roman"/>
                <w:u w:val="single"/>
              </w:rPr>
              <w:t>Üldine info</w:t>
            </w:r>
          </w:p>
          <w:p w14:paraId="00EED353" w14:textId="77777777" w:rsidR="0097073B" w:rsidRPr="0097073B" w:rsidRDefault="0097073B" w:rsidP="0097073B">
            <w:pPr>
              <w:jc w:val="both"/>
              <w:rPr>
                <w:rFonts w:ascii="Times New Roman" w:hAnsi="Times New Roman" w:cs="Times New Roman"/>
              </w:rPr>
            </w:pPr>
            <w:r w:rsidRPr="0097073B">
              <w:rPr>
                <w:rFonts w:ascii="Times New Roman" w:hAnsi="Times New Roman" w:cs="Times New Roman"/>
              </w:rPr>
              <w:t xml:space="preserve">KÜSK koordineerib alates 1. juunist 2015 maakondlike arenduskeskuste (MAK) võrgustiku kodanikuühenduste konsultantide tööd ning vastutab konsultantide elluviidavate ja kodanikuühendustele suunatud info- ja kommunikatsiooniteenuste osutamise eest. KÜSK tagab konsultantide tegevuse koordineerimise, sh infovahetuse korraldamise Siseministeeriumi (SIM) ja MAKidega, klienditagasiside kogumise ja analüüsi ning MAKide tegevuse kontrolli kodanikuühenduste suunal. </w:t>
            </w:r>
          </w:p>
          <w:p w14:paraId="652DBC9D" w14:textId="77777777" w:rsidR="0097073B" w:rsidRPr="0097073B" w:rsidRDefault="0097073B" w:rsidP="0097073B">
            <w:pPr>
              <w:jc w:val="both"/>
              <w:rPr>
                <w:rFonts w:ascii="Times New Roman" w:hAnsi="Times New Roman" w:cs="Times New Roman"/>
              </w:rPr>
            </w:pPr>
          </w:p>
          <w:p w14:paraId="26A9CC59" w14:textId="673B8C44" w:rsidR="0097073B" w:rsidRPr="0097073B" w:rsidRDefault="0097073B" w:rsidP="0097073B">
            <w:pPr>
              <w:jc w:val="both"/>
              <w:rPr>
                <w:rFonts w:ascii="Times New Roman" w:hAnsi="Times New Roman" w:cs="Times New Roman"/>
              </w:rPr>
            </w:pPr>
            <w:r w:rsidRPr="0097073B">
              <w:rPr>
                <w:rFonts w:ascii="Times New Roman" w:hAnsi="Times New Roman" w:cs="Times New Roman"/>
                <w:bCs/>
              </w:rPr>
              <w:t>2018. aastal tehti tellitavas teenuses täiendusi seoses sotsiaalse ettevõtluse valdkonnaga.</w:t>
            </w:r>
            <w:r>
              <w:rPr>
                <w:rFonts w:ascii="Times New Roman" w:hAnsi="Times New Roman" w:cs="Times New Roman"/>
                <w:b/>
              </w:rPr>
              <w:t xml:space="preserve"> 2019. aastal jätkasime sellele valdkonnale suurema tähelepanu pööramisega, kuid kaasates Sotsiaalsete Ettvõtete Võrgustikku (SEV) täpsustasime tellitava teenuse sisu</w:t>
            </w:r>
            <w:r w:rsidRPr="0097073B">
              <w:rPr>
                <w:rFonts w:ascii="Times New Roman" w:hAnsi="Times New Roman" w:cs="Times New Roman"/>
              </w:rPr>
              <w:t>:</w:t>
            </w:r>
          </w:p>
          <w:p w14:paraId="5B113431" w14:textId="1455ED9C" w:rsidR="0097073B" w:rsidRPr="0097073B" w:rsidRDefault="0097073B" w:rsidP="0097073B">
            <w:pPr>
              <w:pStyle w:val="ListParagraph"/>
              <w:numPr>
                <w:ilvl w:val="0"/>
                <w:numId w:val="2"/>
              </w:numPr>
              <w:jc w:val="both"/>
              <w:rPr>
                <w:rFonts w:ascii="Times New Roman" w:hAnsi="Times New Roman" w:cs="Times New Roman"/>
              </w:rPr>
            </w:pPr>
            <w:r>
              <w:rPr>
                <w:rFonts w:ascii="Times New Roman" w:hAnsi="Times New Roman" w:cs="Times New Roman"/>
              </w:rPr>
              <w:t>2018. aastal kogusid MAKid häid näiteid maakonna sotsiaalsetest ettevõtetest, sellel aastal on meie ootus, et nad korra aastas oma maakonna nimekirja asjakohasuse üle vaataksid</w:t>
            </w:r>
            <w:r w:rsidRPr="0097073B">
              <w:rPr>
                <w:rFonts w:ascii="Times New Roman" w:hAnsi="Times New Roman" w:cs="Times New Roman"/>
              </w:rPr>
              <w:t>;</w:t>
            </w:r>
          </w:p>
          <w:p w14:paraId="74757A68" w14:textId="1C748471" w:rsidR="0097073B" w:rsidRDefault="0097073B" w:rsidP="0097073B">
            <w:pPr>
              <w:pStyle w:val="ListParagraph"/>
              <w:numPr>
                <w:ilvl w:val="0"/>
                <w:numId w:val="2"/>
              </w:numPr>
              <w:jc w:val="both"/>
              <w:rPr>
                <w:rFonts w:ascii="Times New Roman" w:hAnsi="Times New Roman" w:cs="Times New Roman"/>
              </w:rPr>
            </w:pPr>
            <w:r>
              <w:rPr>
                <w:rFonts w:ascii="Times New Roman" w:hAnsi="Times New Roman" w:cs="Times New Roman"/>
              </w:rPr>
              <w:t>erinevalt varasemast ei ole täpselt kirjeldatud, milliseid tegevusi konsultandid maakonnas sotsiaalse ettevõtluse edendamiseks peavad ellu viima. Meie ootus on, et nad omal valikul viivad aastas ellu vähemalt ühe tegevuse selle valdkonna edendamiseks;</w:t>
            </w:r>
          </w:p>
          <w:p w14:paraId="3D0995A1" w14:textId="08D043C2" w:rsidR="0097073B" w:rsidRPr="0097073B" w:rsidRDefault="0097073B" w:rsidP="0097073B">
            <w:pPr>
              <w:pStyle w:val="ListParagraph"/>
              <w:numPr>
                <w:ilvl w:val="0"/>
                <w:numId w:val="2"/>
              </w:numPr>
              <w:jc w:val="both"/>
              <w:rPr>
                <w:rFonts w:ascii="Times New Roman" w:hAnsi="Times New Roman" w:cs="Times New Roman"/>
              </w:rPr>
            </w:pPr>
            <w:r>
              <w:rPr>
                <w:rFonts w:ascii="Times New Roman" w:hAnsi="Times New Roman" w:cs="Times New Roman"/>
              </w:rPr>
              <w:t xml:space="preserve">lisasime teenuse kirjeldusse ootuse, et konsultandid soovitaksid ja aitaksid leida </w:t>
            </w:r>
            <w:r w:rsidRPr="0097073B">
              <w:rPr>
                <w:rFonts w:ascii="Times New Roman" w:hAnsi="Times New Roman" w:cs="Times New Roman"/>
              </w:rPr>
              <w:t>maakonnas tegutseva</w:t>
            </w:r>
            <w:r>
              <w:rPr>
                <w:rFonts w:ascii="Times New Roman" w:hAnsi="Times New Roman" w:cs="Times New Roman"/>
              </w:rPr>
              <w:t>id</w:t>
            </w:r>
            <w:r w:rsidRPr="0097073B">
              <w:rPr>
                <w:rFonts w:ascii="Times New Roman" w:hAnsi="Times New Roman" w:cs="Times New Roman"/>
              </w:rPr>
              <w:t xml:space="preserve"> </w:t>
            </w:r>
            <w:r>
              <w:rPr>
                <w:rFonts w:ascii="Times New Roman" w:hAnsi="Times New Roman" w:cs="Times New Roman"/>
              </w:rPr>
              <w:t>organisatsioone</w:t>
            </w:r>
            <w:r w:rsidRPr="0097073B">
              <w:rPr>
                <w:rFonts w:ascii="Times New Roman" w:hAnsi="Times New Roman" w:cs="Times New Roman"/>
              </w:rPr>
              <w:t xml:space="preserve"> nende võimekust toetavatesse projektidesse ja programmidesse</w:t>
            </w:r>
            <w:r>
              <w:rPr>
                <w:rFonts w:ascii="Times New Roman" w:hAnsi="Times New Roman" w:cs="Times New Roman"/>
              </w:rPr>
              <w:t xml:space="preserve">. See ootus ei sisalda muidugi </w:t>
            </w:r>
            <w:r w:rsidR="00DF1A37">
              <w:rPr>
                <w:rFonts w:ascii="Times New Roman" w:hAnsi="Times New Roman" w:cs="Times New Roman"/>
              </w:rPr>
              <w:t>seda, et konsultandid kuidagi vastutaksid selle eest, et mõne partneri</w:t>
            </w:r>
            <w:r>
              <w:rPr>
                <w:rFonts w:ascii="Times New Roman" w:hAnsi="Times New Roman" w:cs="Times New Roman"/>
              </w:rPr>
              <w:t xml:space="preserve"> koolitustele, programmidesse või üritustele </w:t>
            </w:r>
            <w:r w:rsidR="00DF1A37">
              <w:rPr>
                <w:rFonts w:ascii="Times New Roman" w:hAnsi="Times New Roman" w:cs="Times New Roman"/>
              </w:rPr>
              <w:t>tuleks piisavalt osalejaid.</w:t>
            </w:r>
          </w:p>
          <w:p w14:paraId="59E5D793" w14:textId="77777777" w:rsidR="0097073B" w:rsidRPr="0097073B" w:rsidRDefault="0097073B" w:rsidP="0097073B">
            <w:pPr>
              <w:jc w:val="both"/>
              <w:rPr>
                <w:rFonts w:ascii="Times New Roman" w:hAnsi="Times New Roman" w:cs="Times New Roman"/>
              </w:rPr>
            </w:pPr>
          </w:p>
          <w:p w14:paraId="618BFC8A" w14:textId="35099D29" w:rsidR="0097073B" w:rsidRPr="0097073B" w:rsidRDefault="001B1717" w:rsidP="001B1717">
            <w:pPr>
              <w:jc w:val="both"/>
              <w:rPr>
                <w:rFonts w:ascii="Times New Roman" w:hAnsi="Times New Roman" w:cs="Times New Roman"/>
              </w:rPr>
            </w:pPr>
            <w:r w:rsidRPr="001B1717">
              <w:rPr>
                <w:rFonts w:ascii="Times New Roman" w:hAnsi="Times New Roman" w:cs="Times New Roman"/>
              </w:rPr>
              <w:t>2020. aasta tellitavas teenuses konkreetseid lisategevusi sotsiaalse ettevõtluse edendamisega seoses plaanis ei ole, samuti oleme teenuses loobunud Maailmamuutjate portaali tutvustamise ja selle alase nõustamise tellimisest, kuna viimane pole soovitult käivitunud. Küll aga on endiselt teenuse hulgas sotisaalse ettevõtluse alane nõustamine ning soovi korral võivad muidugi maakondlikud arenduskeskused teha täiendavaid tegevusi sotsiaalse ettevõtluse edendamiseks. Selle temaatika asemel oleme tellitava teenuse hulka plaaninud lisada maakonna omavalitsuste hulgas kaardistuse ja analüüsi tegemise selle kohta, kuidas on omavalitsustest korraldatud vabaühenduste rahastamine. Täpsema lähteülesande soovime paika saada 2020. aasta alguses ning tõenäoliselt jäävad konkreetsed tegevused 2020. aasta teise poolde.</w:t>
            </w:r>
            <w:r w:rsidR="0085632C">
              <w:rPr>
                <w:rFonts w:ascii="Times New Roman" w:hAnsi="Times New Roman" w:cs="Times New Roman"/>
              </w:rPr>
              <w:t xml:space="preserve"> Hetkel oleme plaaninud selle tegevuse elluviimiseks MAKidele ka lisavahendeid KÜSKi eelarvest ning kaalume abi tellimist ka professionaalselt valdkonna eksperdilt/analüütikult.</w:t>
            </w:r>
          </w:p>
          <w:p w14:paraId="526427AD" w14:textId="77777777" w:rsidR="0097073B" w:rsidRPr="0097073B" w:rsidRDefault="0097073B" w:rsidP="0097073B">
            <w:pPr>
              <w:jc w:val="both"/>
              <w:rPr>
                <w:rFonts w:ascii="Times New Roman" w:hAnsi="Times New Roman" w:cs="Times New Roman"/>
              </w:rPr>
            </w:pPr>
          </w:p>
          <w:p w14:paraId="6753071D" w14:textId="77777777" w:rsidR="0097073B" w:rsidRPr="0097073B" w:rsidRDefault="0097073B" w:rsidP="0097073B">
            <w:pPr>
              <w:jc w:val="both"/>
              <w:rPr>
                <w:rFonts w:ascii="Times New Roman" w:hAnsi="Times New Roman" w:cs="Times New Roman"/>
              </w:rPr>
            </w:pPr>
            <w:r w:rsidRPr="0097073B">
              <w:rPr>
                <w:rFonts w:ascii="Times New Roman" w:hAnsi="Times New Roman" w:cs="Times New Roman"/>
              </w:rPr>
              <w:t>Jätkuvalt on MAKidel kohustus tagada kõigi kokkulepitud teenuste pakkumine arenduskeskuses kohtumiste, grupinõustamiste, e-kirja või telefoni teel nõustamiste vm vormides.</w:t>
            </w:r>
          </w:p>
          <w:p w14:paraId="7744D99E" w14:textId="77777777" w:rsidR="0097073B" w:rsidRPr="0097073B" w:rsidRDefault="0097073B" w:rsidP="0097073B">
            <w:pPr>
              <w:jc w:val="both"/>
              <w:rPr>
                <w:rFonts w:ascii="Times New Roman" w:hAnsi="Times New Roman" w:cs="Times New Roman"/>
              </w:rPr>
            </w:pPr>
          </w:p>
          <w:p w14:paraId="275D8CCB" w14:textId="3EE53C10" w:rsidR="0097073B" w:rsidRPr="004F2FAC" w:rsidRDefault="0085632C" w:rsidP="0097073B">
            <w:pPr>
              <w:jc w:val="both"/>
              <w:rPr>
                <w:rFonts w:ascii="Times New Roman" w:hAnsi="Times New Roman" w:cs="Times New Roman"/>
              </w:rPr>
            </w:pPr>
            <w:r>
              <w:rPr>
                <w:rFonts w:ascii="Times New Roman" w:hAnsi="Times New Roman" w:cs="Times New Roman"/>
                <w:b/>
              </w:rPr>
              <w:t>01</w:t>
            </w:r>
            <w:r w:rsidR="0097073B" w:rsidRPr="004F2FAC">
              <w:rPr>
                <w:rFonts w:ascii="Times New Roman" w:hAnsi="Times New Roman" w:cs="Times New Roman"/>
                <w:b/>
              </w:rPr>
              <w:t xml:space="preserve">. </w:t>
            </w:r>
            <w:r>
              <w:rPr>
                <w:rFonts w:ascii="Times New Roman" w:hAnsi="Times New Roman" w:cs="Times New Roman"/>
                <w:b/>
              </w:rPr>
              <w:t>jaanuar</w:t>
            </w:r>
            <w:r w:rsidR="0097073B" w:rsidRPr="004F2FAC">
              <w:rPr>
                <w:rFonts w:ascii="Times New Roman" w:hAnsi="Times New Roman" w:cs="Times New Roman"/>
                <w:b/>
              </w:rPr>
              <w:t xml:space="preserve"> 20</w:t>
            </w:r>
            <w:r>
              <w:rPr>
                <w:rFonts w:ascii="Times New Roman" w:hAnsi="Times New Roman" w:cs="Times New Roman"/>
                <w:b/>
              </w:rPr>
              <w:t>20</w:t>
            </w:r>
            <w:r w:rsidR="0097073B" w:rsidRPr="004F2FAC">
              <w:rPr>
                <w:rFonts w:ascii="Times New Roman" w:hAnsi="Times New Roman" w:cs="Times New Roman"/>
                <w:b/>
              </w:rPr>
              <w:t xml:space="preserve"> seisuga töötab üle Eesti endiselt kokku 18 kodanikuühenduste konsultanti, neist kaks vene töökeelega.</w:t>
            </w:r>
            <w:r w:rsidR="0097073B" w:rsidRPr="004F2FAC">
              <w:rPr>
                <w:rFonts w:ascii="Times New Roman" w:hAnsi="Times New Roman" w:cs="Times New Roman"/>
              </w:rPr>
              <w:t xml:space="preserve"> </w:t>
            </w:r>
            <w:r w:rsidR="0097073B" w:rsidRPr="001B1717">
              <w:rPr>
                <w:rFonts w:ascii="Times New Roman" w:hAnsi="Times New Roman" w:cs="Times New Roman"/>
              </w:rPr>
              <w:t>Muutunud on konsultantide koosseis,</w:t>
            </w:r>
            <w:r w:rsidR="004F2FAC" w:rsidRPr="001B1717">
              <w:rPr>
                <w:rFonts w:ascii="Times New Roman" w:hAnsi="Times New Roman" w:cs="Times New Roman"/>
              </w:rPr>
              <w:t xml:space="preserve"> 2019 esimesel poolaastal asus tööle kaks uut konsultanti (Aksana Pungas Ida-Virumaal ja Tanel Tiisler Läänemaal), juulis 2019 vahetu</w:t>
            </w:r>
            <w:r w:rsidR="001B1717" w:rsidRPr="001B1717">
              <w:rPr>
                <w:rFonts w:ascii="Times New Roman" w:hAnsi="Times New Roman" w:cs="Times New Roman"/>
              </w:rPr>
              <w:t>s</w:t>
            </w:r>
            <w:r w:rsidR="004F2FAC" w:rsidRPr="001B1717">
              <w:rPr>
                <w:rFonts w:ascii="Times New Roman" w:hAnsi="Times New Roman" w:cs="Times New Roman"/>
              </w:rPr>
              <w:t xml:space="preserve"> samuti kaks konsultanti (</w:t>
            </w:r>
            <w:r w:rsidR="001B1717" w:rsidRPr="001B1717">
              <w:rPr>
                <w:rFonts w:ascii="Times New Roman" w:hAnsi="Times New Roman" w:cs="Times New Roman"/>
              </w:rPr>
              <w:t>Aksana Pungas, kes oli varem töötanud vallasekretärina, sai taas pakkumise sellele tööle teises omavalitsusest</w:t>
            </w:r>
            <w:r>
              <w:rPr>
                <w:rFonts w:ascii="Times New Roman" w:hAnsi="Times New Roman" w:cs="Times New Roman"/>
              </w:rPr>
              <w:t xml:space="preserve"> ja lahkus</w:t>
            </w:r>
            <w:r w:rsidR="001B1717" w:rsidRPr="001B1717">
              <w:rPr>
                <w:rFonts w:ascii="Times New Roman" w:hAnsi="Times New Roman" w:cs="Times New Roman"/>
              </w:rPr>
              <w:t xml:space="preserve"> ning teda asendas </w:t>
            </w:r>
            <w:r w:rsidR="004F2FAC" w:rsidRPr="001B1717">
              <w:rPr>
                <w:rFonts w:ascii="Times New Roman" w:hAnsi="Times New Roman" w:cs="Times New Roman"/>
              </w:rPr>
              <w:t>Ida-Virumaal</w:t>
            </w:r>
            <w:r w:rsidR="001B1717" w:rsidRPr="001B1717">
              <w:rPr>
                <w:rFonts w:ascii="Times New Roman" w:hAnsi="Times New Roman" w:cs="Times New Roman"/>
              </w:rPr>
              <w:t xml:space="preserve"> Marju Uustalu. </w:t>
            </w:r>
            <w:r w:rsidR="004F2FAC" w:rsidRPr="001B1717">
              <w:rPr>
                <w:rFonts w:ascii="Times New Roman" w:hAnsi="Times New Roman" w:cs="Times New Roman"/>
              </w:rPr>
              <w:t>Harjumaa</w:t>
            </w:r>
            <w:r w:rsidR="001B1717" w:rsidRPr="001B1717">
              <w:rPr>
                <w:rFonts w:ascii="Times New Roman" w:hAnsi="Times New Roman" w:cs="Times New Roman"/>
              </w:rPr>
              <w:t xml:space="preserve"> uueks vabaüheduste vene keelseks nõustajaks sai Anna Heinsoo, senine konsultant Jevgenia Rõbakova otsustas jätkata ettevõtluskonsultandina</w:t>
            </w:r>
            <w:r w:rsidR="004F2FAC" w:rsidRPr="001B1717">
              <w:rPr>
                <w:rFonts w:ascii="Times New Roman" w:hAnsi="Times New Roman" w:cs="Times New Roman"/>
              </w:rPr>
              <w:t>).</w:t>
            </w:r>
            <w:r w:rsidR="001B1717">
              <w:rPr>
                <w:rFonts w:ascii="Times New Roman" w:hAnsi="Times New Roman" w:cs="Times New Roman"/>
              </w:rPr>
              <w:t xml:space="preserve"> Sügisel vahetus konsultant ka Järvamaal, kus alustas Elo Öösalu. Järvamaal oli väljakutseks ka see, et umbes samal ajal vahetus ka arenduskeskuse juhataja. Meie hinnangul läks ka see üleminek sujuvalt, püüdsime siin ka ise abiks olla (sh käisime ka kohapeal uue konsultandiga kohtumas) ning </w:t>
            </w:r>
            <w:r w:rsidR="001B1717">
              <w:rPr>
                <w:rFonts w:ascii="Times New Roman" w:hAnsi="Times New Roman" w:cs="Times New Roman"/>
              </w:rPr>
              <w:lastRenderedPageBreak/>
              <w:t xml:space="preserve">kindlasti on siin abi olnud ka mentorlusest. </w:t>
            </w:r>
            <w:r w:rsidR="004F2FAC" w:rsidRPr="004F2FAC">
              <w:rPr>
                <w:rFonts w:ascii="Times New Roman" w:hAnsi="Times New Roman" w:cs="Times New Roman"/>
              </w:rPr>
              <w:t>Ajakohane konsultantide nimekiri on alati</w:t>
            </w:r>
            <w:r w:rsidR="0097073B" w:rsidRPr="004F2FAC">
              <w:rPr>
                <w:rFonts w:ascii="Times New Roman" w:hAnsi="Times New Roman" w:cs="Times New Roman"/>
              </w:rPr>
              <w:t xml:space="preserve"> </w:t>
            </w:r>
            <w:hyperlink r:id="rId8" w:history="1">
              <w:r w:rsidR="0097073B" w:rsidRPr="004F2FAC">
                <w:rPr>
                  <w:rStyle w:val="Hyperlink"/>
                  <w:rFonts w:ascii="Times New Roman" w:hAnsi="Times New Roman" w:cs="Times New Roman"/>
                </w:rPr>
                <w:t>kättesaadav MAKISes.</w:t>
              </w:r>
            </w:hyperlink>
            <w:r w:rsidR="0097073B" w:rsidRPr="004F2FAC">
              <w:rPr>
                <w:rFonts w:ascii="Times New Roman" w:hAnsi="Times New Roman" w:cs="Times New Roman"/>
              </w:rPr>
              <w:t xml:space="preserve"> </w:t>
            </w:r>
            <w:r w:rsidR="004F2FAC" w:rsidRPr="004F2FAC">
              <w:rPr>
                <w:rFonts w:ascii="Times New Roman" w:hAnsi="Times New Roman" w:cs="Times New Roman"/>
              </w:rPr>
              <w:t>Uuemaks trendiks on see, et enamus konsultante töötab MTÜ konsultandina üksnes osalise koormusega, hetkel ametis olevates konsulta</w:t>
            </w:r>
            <w:r w:rsidR="00F80C25">
              <w:rPr>
                <w:rFonts w:ascii="Times New Roman" w:hAnsi="Times New Roman" w:cs="Times New Roman"/>
              </w:rPr>
              <w:t>n</w:t>
            </w:r>
            <w:r w:rsidR="004F2FAC" w:rsidRPr="004F2FAC">
              <w:rPr>
                <w:rFonts w:ascii="Times New Roman" w:hAnsi="Times New Roman" w:cs="Times New Roman"/>
              </w:rPr>
              <w:t xml:space="preserve">tidest teeb täiskohaga seda tööd ainult </w:t>
            </w:r>
            <w:r w:rsidR="0078424A" w:rsidRPr="0078424A">
              <w:rPr>
                <w:rFonts w:ascii="Times New Roman" w:hAnsi="Times New Roman" w:cs="Times New Roman"/>
              </w:rPr>
              <w:t>3</w:t>
            </w:r>
            <w:r w:rsidR="004F2FAC" w:rsidRPr="0078424A">
              <w:rPr>
                <w:rFonts w:ascii="Times New Roman" w:hAnsi="Times New Roman" w:cs="Times New Roman"/>
              </w:rPr>
              <w:t xml:space="preserve"> inimest.</w:t>
            </w:r>
            <w:r w:rsidR="00E02E72" w:rsidRPr="0078424A">
              <w:rPr>
                <w:rFonts w:ascii="Times New Roman" w:hAnsi="Times New Roman" w:cs="Times New Roman"/>
              </w:rPr>
              <w:t xml:space="preserve"> Teenuse kvaliteedi ja kättesaadavuse osas </w:t>
            </w:r>
            <w:r w:rsidR="003F7505" w:rsidRPr="0078424A">
              <w:rPr>
                <w:rFonts w:ascii="Times New Roman" w:hAnsi="Times New Roman" w:cs="Times New Roman"/>
              </w:rPr>
              <w:t>kliendirahulolu küsitlus seni olulisi muudatusi näidanud ei ole</w:t>
            </w:r>
            <w:r w:rsidR="0078424A" w:rsidRPr="0078424A">
              <w:rPr>
                <w:rFonts w:ascii="Times New Roman" w:hAnsi="Times New Roman" w:cs="Times New Roman"/>
              </w:rPr>
              <w:t>, täpsemalt sellest vastavas osas</w:t>
            </w:r>
            <w:r w:rsidR="003F7505" w:rsidRPr="0078424A">
              <w:rPr>
                <w:rFonts w:ascii="Times New Roman" w:hAnsi="Times New Roman" w:cs="Times New Roman"/>
              </w:rPr>
              <w:t>.</w:t>
            </w:r>
            <w:r w:rsidR="0078424A">
              <w:rPr>
                <w:rFonts w:ascii="Times New Roman" w:hAnsi="Times New Roman" w:cs="Times New Roman"/>
              </w:rPr>
              <w:t xml:space="preserve"> Küll aga on jätkuvalt vähenenud nõustamiste arv.</w:t>
            </w:r>
          </w:p>
          <w:p w14:paraId="4AEF0E1A" w14:textId="77777777" w:rsidR="0097073B" w:rsidRPr="001C409B" w:rsidRDefault="0097073B" w:rsidP="0097073B">
            <w:pPr>
              <w:jc w:val="both"/>
              <w:rPr>
                <w:rFonts w:ascii="Times New Roman" w:hAnsi="Times New Roman" w:cs="Times New Roman"/>
                <w:highlight w:val="yellow"/>
              </w:rPr>
            </w:pPr>
          </w:p>
          <w:p w14:paraId="7C369ECF" w14:textId="5F821468" w:rsidR="0097073B" w:rsidRPr="004F2FAC" w:rsidRDefault="0097073B" w:rsidP="0097073B">
            <w:pPr>
              <w:jc w:val="both"/>
              <w:rPr>
                <w:rFonts w:ascii="Times New Roman" w:hAnsi="Times New Roman" w:cs="Times New Roman"/>
              </w:rPr>
            </w:pPr>
            <w:r w:rsidRPr="00AC6619">
              <w:rPr>
                <w:rFonts w:ascii="Times New Roman" w:hAnsi="Times New Roman" w:cs="Times New Roman"/>
              </w:rPr>
              <w:t xml:space="preserve">2016. aastal käivitunud </w:t>
            </w:r>
            <w:r w:rsidRPr="00AC6619">
              <w:rPr>
                <w:rFonts w:ascii="Times New Roman" w:hAnsi="Times New Roman" w:cs="Times New Roman"/>
                <w:b/>
              </w:rPr>
              <w:t xml:space="preserve">konsultatsioonide infosüsteem KIS </w:t>
            </w:r>
            <w:r w:rsidRPr="00AC6619">
              <w:rPr>
                <w:rFonts w:ascii="Times New Roman" w:hAnsi="Times New Roman" w:cs="Times New Roman"/>
              </w:rPr>
              <w:t xml:space="preserve">toimib sujuvalt. KISi sisestatud kanded on lisaks analüüsile ka aluseks kliendirahulolu küsitluse korraldamiseks. </w:t>
            </w:r>
            <w:r w:rsidR="004F2FAC" w:rsidRPr="00AC6619">
              <w:rPr>
                <w:rFonts w:ascii="Times New Roman" w:hAnsi="Times New Roman" w:cs="Times New Roman"/>
              </w:rPr>
              <w:t xml:space="preserve">Kuna registriosakonna andmed on muutunud kättesaadavaks ka avaandmetena, </w:t>
            </w:r>
            <w:r w:rsidR="001B1717" w:rsidRPr="00AC6619">
              <w:rPr>
                <w:rFonts w:ascii="Times New Roman" w:hAnsi="Times New Roman" w:cs="Times New Roman"/>
              </w:rPr>
              <w:t>õnnestus meil tellida</w:t>
            </w:r>
            <w:r w:rsidR="004F2FAC" w:rsidRPr="00AC6619">
              <w:rPr>
                <w:rFonts w:ascii="Times New Roman" w:hAnsi="Times New Roman" w:cs="Times New Roman"/>
              </w:rPr>
              <w:t xml:space="preserve"> KISi </w:t>
            </w:r>
            <w:r w:rsidR="001B1717" w:rsidRPr="00AC6619">
              <w:rPr>
                <w:rFonts w:ascii="Times New Roman" w:hAnsi="Times New Roman" w:cs="Times New Roman"/>
              </w:rPr>
              <w:t xml:space="preserve">tarvis lisaarendus selleks, et seal uueneksid uute </w:t>
            </w:r>
            <w:r w:rsidR="004F2FAC" w:rsidRPr="00AC6619">
              <w:rPr>
                <w:rFonts w:ascii="Times New Roman" w:hAnsi="Times New Roman" w:cs="Times New Roman"/>
              </w:rPr>
              <w:t>ühingute andmed</w:t>
            </w:r>
            <w:r w:rsidR="001B1717" w:rsidRPr="00AC6619">
              <w:rPr>
                <w:rFonts w:ascii="Times New Roman" w:hAnsi="Times New Roman" w:cs="Times New Roman"/>
              </w:rPr>
              <w:t xml:space="preserve"> ning muudatused ühingute andmetes</w:t>
            </w:r>
            <w:r w:rsidR="004F2FAC" w:rsidRPr="00AC6619">
              <w:rPr>
                <w:rFonts w:ascii="Times New Roman" w:hAnsi="Times New Roman" w:cs="Times New Roman"/>
              </w:rPr>
              <w:t xml:space="preserve"> automaatselt</w:t>
            </w:r>
            <w:r w:rsidRPr="00AC6619">
              <w:rPr>
                <w:rFonts w:ascii="Times New Roman" w:hAnsi="Times New Roman" w:cs="Times New Roman"/>
              </w:rPr>
              <w:t xml:space="preserve">. </w:t>
            </w:r>
            <w:r w:rsidR="001B1717" w:rsidRPr="00AC6619">
              <w:rPr>
                <w:rFonts w:ascii="Times New Roman" w:hAnsi="Times New Roman" w:cs="Times New Roman"/>
              </w:rPr>
              <w:t>Küll aga ei võimalda see uuendus saada piisavalt andmeid uute maakonna ühingute kohta konsultantidega jagamiseks</w:t>
            </w:r>
            <w:r w:rsidR="0085632C" w:rsidRPr="00AC6619">
              <w:rPr>
                <w:rFonts w:ascii="Times New Roman" w:hAnsi="Times New Roman" w:cs="Times New Roman"/>
              </w:rPr>
              <w:t xml:space="preserve"> (näiteks e-posti aadressid</w:t>
            </w:r>
            <w:r w:rsidR="00AC6619" w:rsidRPr="00AC6619">
              <w:rPr>
                <w:rFonts w:ascii="Times New Roman" w:hAnsi="Times New Roman" w:cs="Times New Roman"/>
              </w:rPr>
              <w:t xml:space="preserve"> ja esmakande kuupäev)</w:t>
            </w:r>
            <w:r w:rsidR="001B1717" w:rsidRPr="00AC6619">
              <w:rPr>
                <w:rFonts w:ascii="Times New Roman" w:hAnsi="Times New Roman" w:cs="Times New Roman"/>
              </w:rPr>
              <w:t xml:space="preserve"> ning neid </w:t>
            </w:r>
            <w:r w:rsidR="00AC6619" w:rsidRPr="00AC6619">
              <w:rPr>
                <w:rFonts w:ascii="Times New Roman" w:hAnsi="Times New Roman" w:cs="Times New Roman"/>
              </w:rPr>
              <w:t>andmeid</w:t>
            </w:r>
            <w:r w:rsidR="001B1717" w:rsidRPr="00AC6619">
              <w:rPr>
                <w:rFonts w:ascii="Times New Roman" w:hAnsi="Times New Roman" w:cs="Times New Roman"/>
              </w:rPr>
              <w:t xml:space="preserve"> peame siiski hetkel veel ministeeriumist eraldi küsima</w:t>
            </w:r>
            <w:r w:rsidR="00AC6619" w:rsidRPr="00AC6619">
              <w:rPr>
                <w:rFonts w:ascii="Times New Roman" w:hAnsi="Times New Roman" w:cs="Times New Roman"/>
              </w:rPr>
              <w:t xml:space="preserve"> ja konsultantide jaoks „söödavaks“ töötlema</w:t>
            </w:r>
            <w:r w:rsidR="001B1717" w:rsidRPr="00AC6619">
              <w:rPr>
                <w:rFonts w:ascii="Times New Roman" w:hAnsi="Times New Roman" w:cs="Times New Roman"/>
              </w:rPr>
              <w:t>.</w:t>
            </w:r>
            <w:r w:rsidR="004F2FAC" w:rsidRPr="00AC6619">
              <w:rPr>
                <w:rFonts w:ascii="Times New Roman" w:hAnsi="Times New Roman" w:cs="Times New Roman"/>
              </w:rPr>
              <w:t xml:space="preserve"> Infosüsteemile on tunnustuseks kindlasti ka see, et MTÜ Arenduskeskused soovis ettevõtluskonsultantidele luua uut infosüsteemi KISi eeskujul.</w:t>
            </w:r>
          </w:p>
          <w:p w14:paraId="56775838" w14:textId="77777777" w:rsidR="0097073B" w:rsidRPr="001C409B" w:rsidRDefault="0097073B" w:rsidP="0097073B">
            <w:pPr>
              <w:jc w:val="both"/>
              <w:rPr>
                <w:rFonts w:ascii="Times New Roman" w:hAnsi="Times New Roman" w:cs="Times New Roman"/>
                <w:highlight w:val="yellow"/>
              </w:rPr>
            </w:pPr>
          </w:p>
          <w:p w14:paraId="3B804146" w14:textId="45144C52" w:rsidR="0097073B" w:rsidRPr="00E2175B" w:rsidRDefault="00453873" w:rsidP="0097073B">
            <w:pPr>
              <w:jc w:val="both"/>
              <w:rPr>
                <w:rFonts w:ascii="Times New Roman" w:hAnsi="Times New Roman" w:cs="Times New Roman"/>
              </w:rPr>
            </w:pPr>
            <w:hyperlink r:id="rId9" w:history="1">
              <w:r w:rsidR="0097073B" w:rsidRPr="00E2175B">
                <w:rPr>
                  <w:rStyle w:val="Hyperlink"/>
                  <w:rFonts w:ascii="Times New Roman" w:hAnsi="Times New Roman" w:cs="Times New Roman"/>
                </w:rPr>
                <w:t>Vabaühenduste teejuht internetis ehk MAKIS</w:t>
              </w:r>
            </w:hyperlink>
            <w:r w:rsidR="004F2FAC" w:rsidRPr="00E2175B">
              <w:rPr>
                <w:rStyle w:val="Hyperlink"/>
                <w:rFonts w:ascii="Times New Roman" w:hAnsi="Times New Roman" w:cs="Times New Roman"/>
              </w:rPr>
              <w:t>,</w:t>
            </w:r>
            <w:r w:rsidR="0097073B" w:rsidRPr="00E2175B">
              <w:rPr>
                <w:rFonts w:ascii="Times New Roman" w:hAnsi="Times New Roman" w:cs="Times New Roman"/>
              </w:rPr>
              <w:t xml:space="preserve"> </w:t>
            </w:r>
            <w:r w:rsidR="004F2FAC" w:rsidRPr="00E2175B">
              <w:rPr>
                <w:rFonts w:ascii="Times New Roman" w:hAnsi="Times New Roman" w:cs="Times New Roman"/>
              </w:rPr>
              <w:t xml:space="preserve">kus on võimalik saada infot ka inglise- ja vene keeles, </w:t>
            </w:r>
            <w:r w:rsidR="0097073B" w:rsidRPr="00E2175B">
              <w:rPr>
                <w:rFonts w:ascii="Times New Roman" w:hAnsi="Times New Roman" w:cs="Times New Roman"/>
              </w:rPr>
              <w:t xml:space="preserve">toimib samuti plaanipäraselt. </w:t>
            </w:r>
            <w:r w:rsidR="004F2FAC" w:rsidRPr="00E2175B">
              <w:rPr>
                <w:rFonts w:ascii="Times New Roman" w:hAnsi="Times New Roman" w:cs="Times New Roman"/>
              </w:rPr>
              <w:t xml:space="preserve">Siseministeeriumiga teeme koostööd ka selles osas, et saada eesti keelses osas sisseviidud muudatustele tõlked ka vene- ja inglise keeles. Selle aasta </w:t>
            </w:r>
            <w:r w:rsidR="00DF1A37">
              <w:rPr>
                <w:rFonts w:ascii="Times New Roman" w:hAnsi="Times New Roman" w:cs="Times New Roman"/>
              </w:rPr>
              <w:t>jooksul</w:t>
            </w:r>
            <w:r w:rsidR="004F2FAC" w:rsidRPr="00E2175B">
              <w:rPr>
                <w:rFonts w:ascii="Times New Roman" w:hAnsi="Times New Roman" w:cs="Times New Roman"/>
              </w:rPr>
              <w:t xml:space="preserve"> oli näiteks vaja uuendada rahastajate lehekülge, kuna antud valdkonnas toimusid mitmed muutused. </w:t>
            </w:r>
            <w:r w:rsidR="0097073B" w:rsidRPr="00E2175B">
              <w:rPr>
                <w:rFonts w:ascii="Times New Roman" w:hAnsi="Times New Roman" w:cs="Times New Roman"/>
              </w:rPr>
              <w:t xml:space="preserve">Veebilehe kaudu esitatud küsimustele vastamise rotatsioonisüsteem toimib, </w:t>
            </w:r>
            <w:r w:rsidR="004F2FAC" w:rsidRPr="00E2175B">
              <w:rPr>
                <w:rFonts w:ascii="Times New Roman" w:hAnsi="Times New Roman" w:cs="Times New Roman"/>
              </w:rPr>
              <w:t xml:space="preserve">küsimusi küll väga palju ei esitata, kuid igakuiselt mõned küsimused siiski laekuvad. </w:t>
            </w:r>
            <w:r w:rsidR="00E2175B" w:rsidRPr="00E2175B">
              <w:rPr>
                <w:rFonts w:ascii="Times New Roman" w:hAnsi="Times New Roman" w:cs="Times New Roman"/>
              </w:rPr>
              <w:t>Seda võimalust on mitmel korral kasutatud ka küsimuste esitamiseks inglise keeles.</w:t>
            </w:r>
          </w:p>
          <w:p w14:paraId="7E55707F" w14:textId="77777777" w:rsidR="00E2175B" w:rsidRPr="001C409B" w:rsidRDefault="00E2175B" w:rsidP="0097073B">
            <w:pPr>
              <w:jc w:val="both"/>
              <w:rPr>
                <w:rFonts w:ascii="Times New Roman" w:hAnsi="Times New Roman" w:cs="Times New Roman"/>
                <w:highlight w:val="yellow"/>
              </w:rPr>
            </w:pPr>
          </w:p>
          <w:p w14:paraId="4254E79B" w14:textId="77777777" w:rsidR="0097073B" w:rsidRPr="0074311D" w:rsidRDefault="0097073B" w:rsidP="0097073B">
            <w:pPr>
              <w:jc w:val="both"/>
              <w:rPr>
                <w:rFonts w:ascii="Times New Roman" w:hAnsi="Times New Roman" w:cs="Times New Roman"/>
              </w:rPr>
            </w:pPr>
            <w:r w:rsidRPr="0074311D">
              <w:rPr>
                <w:rFonts w:ascii="Times New Roman" w:hAnsi="Times New Roman" w:cs="Times New Roman"/>
                <w:u w:val="single"/>
              </w:rPr>
              <w:t>Ülevaade koordineerimisega seotud tegevustest</w:t>
            </w:r>
          </w:p>
          <w:p w14:paraId="192A93A3" w14:textId="18F242A0" w:rsidR="004043B7" w:rsidRDefault="0097073B" w:rsidP="00E2175B">
            <w:pPr>
              <w:jc w:val="both"/>
              <w:rPr>
                <w:rFonts w:ascii="Times New Roman" w:hAnsi="Times New Roman" w:cs="Times New Roman"/>
              </w:rPr>
            </w:pPr>
            <w:r w:rsidRPr="0074311D">
              <w:rPr>
                <w:rFonts w:ascii="Times New Roman" w:hAnsi="Times New Roman" w:cs="Times New Roman"/>
                <w:b/>
              </w:rPr>
              <w:t xml:space="preserve">Jätkasime regulaarsete kohtumiste korraldamisega konsultantidele. </w:t>
            </w:r>
            <w:r w:rsidRPr="0074311D">
              <w:rPr>
                <w:rFonts w:ascii="Times New Roman" w:hAnsi="Times New Roman" w:cs="Times New Roman"/>
              </w:rPr>
              <w:t xml:space="preserve">Kohtumised on toimunud </w:t>
            </w:r>
            <w:r w:rsidR="00600A32">
              <w:rPr>
                <w:rFonts w:ascii="Times New Roman" w:hAnsi="Times New Roman" w:cs="Times New Roman"/>
              </w:rPr>
              <w:t>6</w:t>
            </w:r>
            <w:r w:rsidRPr="0074311D">
              <w:rPr>
                <w:rFonts w:ascii="Times New Roman" w:hAnsi="Times New Roman" w:cs="Times New Roman"/>
              </w:rPr>
              <w:t xml:space="preserve"> korral:</w:t>
            </w:r>
            <w:r w:rsidR="00E2175B" w:rsidRPr="0074311D">
              <w:rPr>
                <w:rFonts w:ascii="Times New Roman" w:hAnsi="Times New Roman" w:cs="Times New Roman"/>
              </w:rPr>
              <w:t xml:space="preserve"> 19.-20. veebruar koolitus ja koosolek Mäeotsa puhketalus Jõgevamaal; 27. märtsil koosolek Tallinnas; 8. mail koolitus Tallinnas</w:t>
            </w:r>
            <w:r w:rsidR="00600A32">
              <w:rPr>
                <w:rFonts w:ascii="Times New Roman" w:hAnsi="Times New Roman" w:cs="Times New Roman"/>
              </w:rPr>
              <w:t>;</w:t>
            </w:r>
            <w:r w:rsidR="00E2175B" w:rsidRPr="0074311D">
              <w:rPr>
                <w:rFonts w:ascii="Times New Roman" w:hAnsi="Times New Roman" w:cs="Times New Roman"/>
              </w:rPr>
              <w:t xml:space="preserve"> 12. juunil koosolek Tallinnas</w:t>
            </w:r>
            <w:r w:rsidR="00600A32">
              <w:rPr>
                <w:rFonts w:ascii="Times New Roman" w:hAnsi="Times New Roman" w:cs="Times New Roman"/>
              </w:rPr>
              <w:t>; 04. septembril koosolek Tallinnas; 15-16. oktoobril kahepäevane kohtumine Pärnus. Lisaks oli eraldi aeg aruteluks 14.08 KÜSKi suminaril Viljandimaal, kus arutasime teenuse turundamise teemadel ning toimus koostöö</w:t>
            </w:r>
            <w:r w:rsidR="00A855DF">
              <w:rPr>
                <w:rFonts w:ascii="Times New Roman" w:hAnsi="Times New Roman" w:cs="Times New Roman"/>
              </w:rPr>
              <w:t>kohtumine</w:t>
            </w:r>
            <w:r w:rsidR="00600A32">
              <w:rPr>
                <w:rFonts w:ascii="Times New Roman" w:hAnsi="Times New Roman" w:cs="Times New Roman"/>
              </w:rPr>
              <w:t xml:space="preserve"> Vabaühenduste Liiduga. Samuti oli konsultantidel täita aktiivne roll KÜSKi 2019. aasta Kogemuspäeval Rakveres.</w:t>
            </w:r>
          </w:p>
          <w:p w14:paraId="1AC61D75" w14:textId="77777777" w:rsidR="004043B7" w:rsidRDefault="004043B7" w:rsidP="00E2175B">
            <w:pPr>
              <w:jc w:val="both"/>
              <w:rPr>
                <w:rFonts w:ascii="Times New Roman" w:hAnsi="Times New Roman" w:cs="Times New Roman"/>
              </w:rPr>
            </w:pPr>
          </w:p>
          <w:p w14:paraId="597F1C8B" w14:textId="1A87346D" w:rsidR="00600A32" w:rsidRPr="00600A32" w:rsidRDefault="00E2175B" w:rsidP="00E2175B">
            <w:pPr>
              <w:jc w:val="both"/>
              <w:rPr>
                <w:rFonts w:ascii="Times New Roman" w:hAnsi="Times New Roman" w:cs="Times New Roman"/>
              </w:rPr>
            </w:pPr>
            <w:r w:rsidRPr="0074311D">
              <w:rPr>
                <w:rFonts w:ascii="Times New Roman" w:hAnsi="Times New Roman" w:cs="Times New Roman"/>
              </w:rPr>
              <w:t xml:space="preserve">Sellel aastal oleme päris palju tähelepanu pööranud konsultantide koolitamisele. 20.02 viis Aune Lillemets MTÜ-st Partnership for Active Learning läbi koolituse „Meetodid ja tehnikad vabaühenduste arendamiseks vabaühenduste konsultantidele“; </w:t>
            </w:r>
            <w:r w:rsidR="004C355A" w:rsidRPr="0074311D">
              <w:rPr>
                <w:rFonts w:ascii="Times New Roman" w:hAnsi="Times New Roman" w:cs="Times New Roman"/>
              </w:rPr>
              <w:t>08.05 oli terve päeva kestev koolitus äriplaanide nõustamise teemal (koolitaja Triin Jassov) ning 12.06 tegi Kristina Mänd MTÜ-st Mondo lühikoolituse vabaühenduste maailmatrendide teemal. Lisaks sellele on koosolekutel oma tegevust tutvustanud mitmed rahastajad (Põhjamaade Ministrite Nõukogu, Rahvakultuurikeskus, Avatud Eesti Fond, Kultuurkapital, Riigi Tugiteenuste Keskus</w:t>
            </w:r>
            <w:r w:rsidR="004043B7">
              <w:rPr>
                <w:rFonts w:ascii="Times New Roman" w:hAnsi="Times New Roman" w:cs="Times New Roman"/>
              </w:rPr>
              <w:t>,</w:t>
            </w:r>
            <w:r w:rsidR="00600A32">
              <w:rPr>
                <w:rFonts w:ascii="Times New Roman" w:hAnsi="Times New Roman" w:cs="Times New Roman"/>
              </w:rPr>
              <w:t xml:space="preserve"> Archimedese Noorteagentuur</w:t>
            </w:r>
            <w:r w:rsidR="004C355A" w:rsidRPr="0074311D">
              <w:rPr>
                <w:rFonts w:ascii="Times New Roman" w:hAnsi="Times New Roman" w:cs="Times New Roman"/>
              </w:rPr>
              <w:t>), konsultandid on saanud infot Eesti 2035 strateegia koostamise protsessist, KODARa valmimise protsessist</w:t>
            </w:r>
            <w:r w:rsidR="00600A32">
              <w:rPr>
                <w:rFonts w:ascii="Times New Roman" w:hAnsi="Times New Roman" w:cs="Times New Roman"/>
              </w:rPr>
              <w:t>,</w:t>
            </w:r>
            <w:r w:rsidR="004C355A" w:rsidRPr="0074311D">
              <w:rPr>
                <w:rFonts w:ascii="Times New Roman" w:hAnsi="Times New Roman" w:cs="Times New Roman"/>
              </w:rPr>
              <w:t xml:space="preserve"> uussisserändajate temaatikast</w:t>
            </w:r>
            <w:r w:rsidR="00600A32">
              <w:rPr>
                <w:rFonts w:ascii="Times New Roman" w:hAnsi="Times New Roman" w:cs="Times New Roman"/>
              </w:rPr>
              <w:t xml:space="preserve"> ning tarbijakaitse valdkonnast</w:t>
            </w:r>
            <w:r w:rsidR="004C355A" w:rsidRPr="0074311D">
              <w:rPr>
                <w:rFonts w:ascii="Times New Roman" w:hAnsi="Times New Roman" w:cs="Times New Roman"/>
              </w:rPr>
              <w:t xml:space="preserve">. Oleme omavahel </w:t>
            </w:r>
            <w:r w:rsidR="004C355A" w:rsidRPr="00600A32">
              <w:rPr>
                <w:rFonts w:ascii="Times New Roman" w:hAnsi="Times New Roman" w:cs="Times New Roman"/>
              </w:rPr>
              <w:t xml:space="preserve">arutanud tunnustamissündmuste korraldamise </w:t>
            </w:r>
            <w:r w:rsidR="00DF1A37" w:rsidRPr="00600A32">
              <w:rPr>
                <w:rFonts w:ascii="Times New Roman" w:hAnsi="Times New Roman" w:cs="Times New Roman"/>
              </w:rPr>
              <w:t>teemal</w:t>
            </w:r>
            <w:r w:rsidR="004C355A" w:rsidRPr="00600A32">
              <w:rPr>
                <w:rFonts w:ascii="Times New Roman" w:hAnsi="Times New Roman" w:cs="Times New Roman"/>
              </w:rPr>
              <w:t xml:space="preserve"> ning katsetanud kovisiooni meetodit. </w:t>
            </w:r>
            <w:r w:rsidR="00600A32" w:rsidRPr="00600A32">
              <w:rPr>
                <w:rFonts w:ascii="Times New Roman" w:hAnsi="Times New Roman" w:cs="Times New Roman"/>
              </w:rPr>
              <w:t xml:space="preserve">Konsultandid kaasati aktiivselt ka annetamistalgute elluviimisesse. </w:t>
            </w:r>
            <w:r w:rsidR="004C355A" w:rsidRPr="00600A32">
              <w:rPr>
                <w:rFonts w:ascii="Times New Roman" w:hAnsi="Times New Roman" w:cs="Times New Roman"/>
              </w:rPr>
              <w:t>Om</w:t>
            </w:r>
            <w:r w:rsidR="00DF1A37" w:rsidRPr="00600A32">
              <w:rPr>
                <w:rFonts w:ascii="Times New Roman" w:hAnsi="Times New Roman" w:cs="Times New Roman"/>
              </w:rPr>
              <w:t>a</w:t>
            </w:r>
            <w:r w:rsidR="004C355A" w:rsidRPr="00600A32">
              <w:rPr>
                <w:rFonts w:ascii="Times New Roman" w:hAnsi="Times New Roman" w:cs="Times New Roman"/>
              </w:rPr>
              <w:t xml:space="preserve"> tegevust on käinud tutvustamas ka Sotsiaalsete Ettevõtete Võrgustik, kus konsultantidel oli võimalik tutvuda ka võrgustiku uue juhi, Marge Maidlaga.</w:t>
            </w:r>
            <w:r w:rsidR="00600A32" w:rsidRPr="00600A32">
              <w:rPr>
                <w:rFonts w:ascii="Times New Roman" w:hAnsi="Times New Roman" w:cs="Times New Roman"/>
              </w:rPr>
              <w:t xml:space="preserve"> Omajagu</w:t>
            </w:r>
            <w:r w:rsidR="00A855DF">
              <w:rPr>
                <w:rFonts w:ascii="Times New Roman" w:hAnsi="Times New Roman" w:cs="Times New Roman"/>
              </w:rPr>
              <w:t xml:space="preserve"> </w:t>
            </w:r>
            <w:r w:rsidR="00600A32" w:rsidRPr="00600A32">
              <w:rPr>
                <w:rFonts w:ascii="Times New Roman" w:hAnsi="Times New Roman" w:cs="Times New Roman"/>
              </w:rPr>
              <w:t xml:space="preserve">aega pühendasme ka Kogemuspäevaks ettevalmistamisele. </w:t>
            </w:r>
            <w:r w:rsidR="004C355A" w:rsidRPr="00600A32">
              <w:rPr>
                <w:rFonts w:ascii="Times New Roman" w:hAnsi="Times New Roman" w:cs="Times New Roman"/>
              </w:rPr>
              <w:t>Oma infominutid on soovi korral koosolekutel alati saanud nii KÜSK kui ka MTÜ</w:t>
            </w:r>
            <w:r w:rsidR="009A6D22">
              <w:rPr>
                <w:rFonts w:ascii="Times New Roman" w:hAnsi="Times New Roman" w:cs="Times New Roman"/>
              </w:rPr>
              <w:t xml:space="preserve"> Maakondlikud</w:t>
            </w:r>
            <w:r w:rsidR="004C355A" w:rsidRPr="00600A32">
              <w:rPr>
                <w:rFonts w:ascii="Times New Roman" w:hAnsi="Times New Roman" w:cs="Times New Roman"/>
              </w:rPr>
              <w:t xml:space="preserve"> Arenduskeskused. </w:t>
            </w:r>
          </w:p>
          <w:p w14:paraId="79E48168" w14:textId="77777777" w:rsidR="00600A32" w:rsidRPr="00600A32" w:rsidRDefault="00600A32" w:rsidP="00E2175B">
            <w:pPr>
              <w:jc w:val="both"/>
              <w:rPr>
                <w:rFonts w:ascii="Times New Roman" w:hAnsi="Times New Roman" w:cs="Times New Roman"/>
              </w:rPr>
            </w:pPr>
          </w:p>
          <w:p w14:paraId="4E460298" w14:textId="61E2295E" w:rsidR="0097073B" w:rsidRPr="0074311D" w:rsidRDefault="004C355A" w:rsidP="00E2175B">
            <w:pPr>
              <w:jc w:val="both"/>
              <w:rPr>
                <w:rFonts w:ascii="Times New Roman" w:hAnsi="Times New Roman" w:cs="Times New Roman"/>
              </w:rPr>
            </w:pPr>
            <w:r w:rsidRPr="00600A32">
              <w:rPr>
                <w:rFonts w:ascii="Times New Roman" w:hAnsi="Times New Roman" w:cs="Times New Roman"/>
              </w:rPr>
              <w:t xml:space="preserve">Sellel aastal on tekkinud vajadus lausa </w:t>
            </w:r>
            <w:r w:rsidR="00600A32" w:rsidRPr="00600A32">
              <w:rPr>
                <w:rFonts w:ascii="Times New Roman" w:hAnsi="Times New Roman" w:cs="Times New Roman"/>
              </w:rPr>
              <w:t>neljal</w:t>
            </w:r>
            <w:r w:rsidRPr="00600A32">
              <w:rPr>
                <w:rFonts w:ascii="Times New Roman" w:hAnsi="Times New Roman" w:cs="Times New Roman"/>
              </w:rPr>
              <w:t xml:space="preserve"> korral </w:t>
            </w:r>
            <w:r w:rsidR="00600A32" w:rsidRPr="00600A32">
              <w:rPr>
                <w:rFonts w:ascii="Times New Roman" w:hAnsi="Times New Roman" w:cs="Times New Roman"/>
              </w:rPr>
              <w:t>kuuest</w:t>
            </w:r>
            <w:r w:rsidRPr="00600A32">
              <w:rPr>
                <w:rFonts w:ascii="Times New Roman" w:hAnsi="Times New Roman" w:cs="Times New Roman"/>
              </w:rPr>
              <w:t xml:space="preserve"> kohtumised korraldada väljaspool KÜSKi kontorit, mis esitab paraja väljakutse meie halduskulude eelarvele.</w:t>
            </w:r>
            <w:r w:rsidR="003F7505" w:rsidRPr="00600A32">
              <w:rPr>
                <w:rFonts w:ascii="Times New Roman" w:hAnsi="Times New Roman" w:cs="Times New Roman"/>
              </w:rPr>
              <w:t xml:space="preserve"> Vajadus on tekkinud sellest, et KÜSKi koosolekute ruum on üsna väike ja see ei võimalda koolitajal kasutada soovitud koolitatavaid kaasavaid meetodeid (näiteks laudade paigutuse osas). Kristina Männi koolituse puhul aga oli huvi koolituse vastu erakordselt suur ka KÜSKi kontori ja Siseministeeriumi töötajate seas ning inimesed poleks lihtsalt ära mahtunud. Samuti on koosolekutele kaasatud MTÜ </w:t>
            </w:r>
            <w:r w:rsidR="00600A32">
              <w:rPr>
                <w:rFonts w:ascii="Times New Roman" w:hAnsi="Times New Roman" w:cs="Times New Roman"/>
              </w:rPr>
              <w:t xml:space="preserve"> Maakondlikud </w:t>
            </w:r>
            <w:r w:rsidR="003F7505" w:rsidRPr="00600A32">
              <w:rPr>
                <w:rFonts w:ascii="Times New Roman" w:hAnsi="Times New Roman" w:cs="Times New Roman"/>
              </w:rPr>
              <w:t>Arenduskeskused inimesed ja neid võib ühel koosolekul osaleda kuni 3 (tegevjuht, koordinaator ja turunduse juht).</w:t>
            </w:r>
            <w:r w:rsidR="00600A32" w:rsidRPr="00600A32">
              <w:rPr>
                <w:rFonts w:ascii="Times New Roman" w:hAnsi="Times New Roman" w:cs="Times New Roman"/>
              </w:rPr>
              <w:t xml:space="preserve"> Kuna 2020</w:t>
            </w:r>
            <w:r w:rsidR="00600A32">
              <w:rPr>
                <w:rFonts w:ascii="Times New Roman" w:hAnsi="Times New Roman" w:cs="Times New Roman"/>
              </w:rPr>
              <w:t xml:space="preserve"> aasta teises pooles kolime Viljandisse, siis pole hetkel veel selge, mis see endaga kaasa toob, näiteks, kas on mõistlik ja võimalik korraldada kohutmisi konsultantidega Viljandis, samas majas, kus hakkab ruume kasutama KÜSK või on ikkagi vaja kokkusaamisteks rentida eraldi ruumid Tallinnas või Tartus. </w:t>
            </w:r>
          </w:p>
          <w:p w14:paraId="694B2A40" w14:textId="77777777" w:rsidR="0097073B" w:rsidRPr="0074311D" w:rsidRDefault="0097073B" w:rsidP="0097073B">
            <w:pPr>
              <w:jc w:val="both"/>
              <w:rPr>
                <w:rFonts w:ascii="Times New Roman" w:hAnsi="Times New Roman" w:cs="Times New Roman"/>
              </w:rPr>
            </w:pPr>
          </w:p>
          <w:p w14:paraId="61ECF5FA" w14:textId="4BCD40D0" w:rsidR="0097073B" w:rsidRPr="0074311D" w:rsidRDefault="004C355A" w:rsidP="0074311D">
            <w:pPr>
              <w:jc w:val="both"/>
              <w:rPr>
                <w:rFonts w:ascii="Times New Roman" w:hAnsi="Times New Roman" w:cs="Times New Roman"/>
              </w:rPr>
            </w:pPr>
            <w:r w:rsidRPr="0074311D">
              <w:rPr>
                <w:rFonts w:ascii="Times New Roman" w:hAnsi="Times New Roman" w:cs="Times New Roman"/>
                <w:b/>
              </w:rPr>
              <w:t xml:space="preserve">Konsultantide kompetentsi arendamiseks </w:t>
            </w:r>
            <w:r w:rsidRPr="0074311D">
              <w:rPr>
                <w:rFonts w:ascii="Times New Roman" w:hAnsi="Times New Roman" w:cs="Times New Roman"/>
                <w:bCs/>
              </w:rPr>
              <w:t>ongi olnud suunatud ülalpool nimetatud koolitused, sh oleme lähtunud neid korraldades ka kinnitatud</w:t>
            </w:r>
            <w:r w:rsidR="0097073B" w:rsidRPr="0074311D">
              <w:rPr>
                <w:rFonts w:ascii="Times New Roman" w:hAnsi="Times New Roman" w:cs="Times New Roman"/>
              </w:rPr>
              <w:t xml:space="preserve"> koolituskava</w:t>
            </w:r>
            <w:r w:rsidRPr="0074311D">
              <w:rPr>
                <w:rFonts w:ascii="Times New Roman" w:hAnsi="Times New Roman" w:cs="Times New Roman"/>
              </w:rPr>
              <w:t>st</w:t>
            </w:r>
            <w:r w:rsidR="0097073B" w:rsidRPr="0074311D">
              <w:rPr>
                <w:rFonts w:ascii="Times New Roman" w:hAnsi="Times New Roman" w:cs="Times New Roman"/>
              </w:rPr>
              <w:t xml:space="preserve"> aastateks 2018-2019</w:t>
            </w:r>
            <w:r w:rsidR="004043B7">
              <w:rPr>
                <w:rFonts w:ascii="Times New Roman" w:hAnsi="Times New Roman" w:cs="Times New Roman"/>
              </w:rPr>
              <w:t>.</w:t>
            </w:r>
            <w:r w:rsidR="00600A32">
              <w:rPr>
                <w:rFonts w:ascii="Times New Roman" w:hAnsi="Times New Roman" w:cs="Times New Roman"/>
              </w:rPr>
              <w:t xml:space="preserve"> Järgmise perioodi koolituskava hetkel ei ole, kuna 2020. aasta esimesel poolel katavad suuerma osa konsultantide pakilistest koolitusvajadustest ära MTÜ Maakondlikud Arenduskeskused poolt pakutavad võimalused. Konsultantide teadmisi äriplaani ja sotsiaale ettevõtlusega nõustamise valdkonnas aitab kindlasti parandada neile pakutud võimalus osaleda alustava ettevõtja baaskoolitusel. Samuti saavad MTÜ konsultandid võrdsetel tingimustel teiste </w:t>
            </w:r>
            <w:r w:rsidR="00A855DF">
              <w:rPr>
                <w:rFonts w:ascii="Times New Roman" w:hAnsi="Times New Roman" w:cs="Times New Roman"/>
              </w:rPr>
              <w:t>arenduskeskuste</w:t>
            </w:r>
            <w:r w:rsidR="00600A32">
              <w:rPr>
                <w:rFonts w:ascii="Times New Roman" w:hAnsi="Times New Roman" w:cs="Times New Roman"/>
              </w:rPr>
              <w:t xml:space="preserve"> konsultantidega osaleda MTÜ</w:t>
            </w:r>
            <w:r w:rsidR="009A6D22">
              <w:rPr>
                <w:rFonts w:ascii="Times New Roman" w:hAnsi="Times New Roman" w:cs="Times New Roman"/>
              </w:rPr>
              <w:t xml:space="preserve"> Maakondlikud Arenduskeskused poolt tellitud konsultandi baasoskuste arenguprogrammis.</w:t>
            </w:r>
            <w:r w:rsidR="00600A32">
              <w:rPr>
                <w:rFonts w:ascii="Times New Roman" w:hAnsi="Times New Roman" w:cs="Times New Roman"/>
              </w:rPr>
              <w:t xml:space="preserve">  Meil omalt poolt samas ei ole mõtet konsultante 2020. aasta esimesel poolel koolitustega ka üle koormata</w:t>
            </w:r>
            <w:r w:rsidR="009A6D22">
              <w:rPr>
                <w:rFonts w:ascii="Times New Roman" w:hAnsi="Times New Roman" w:cs="Times New Roman"/>
              </w:rPr>
              <w:t>. Seega jääb konsultantide edaspidine koolituskava juba uue KÜSKi juhataja ja koordinaatori otsustada.</w:t>
            </w:r>
          </w:p>
          <w:p w14:paraId="5AA56298" w14:textId="77777777" w:rsidR="0097073B" w:rsidRPr="001C409B" w:rsidRDefault="0097073B" w:rsidP="0097073B">
            <w:pPr>
              <w:jc w:val="both"/>
              <w:rPr>
                <w:rFonts w:ascii="Times New Roman" w:hAnsi="Times New Roman" w:cs="Times New Roman"/>
                <w:highlight w:val="yellow"/>
              </w:rPr>
            </w:pPr>
          </w:p>
          <w:p w14:paraId="248BD0E5" w14:textId="77777777" w:rsidR="00257256" w:rsidRPr="00F000BF" w:rsidRDefault="0097073B" w:rsidP="0097073B">
            <w:pPr>
              <w:jc w:val="both"/>
              <w:rPr>
                <w:rFonts w:ascii="Times New Roman" w:hAnsi="Times New Roman" w:cs="Times New Roman"/>
              </w:rPr>
            </w:pPr>
            <w:r w:rsidRPr="00257256">
              <w:rPr>
                <w:rFonts w:ascii="Times New Roman" w:hAnsi="Times New Roman" w:cs="Times New Roman"/>
                <w:b/>
              </w:rPr>
              <w:t xml:space="preserve">Jätkasime kliendirahulolu küsitluste läbiviimisega ja hindamisega </w:t>
            </w:r>
            <w:r w:rsidRPr="00257256">
              <w:rPr>
                <w:rFonts w:ascii="Times New Roman" w:hAnsi="Times New Roman" w:cs="Times New Roman"/>
              </w:rPr>
              <w:t xml:space="preserve">eesmärgiga klientide tagasiside ja ettepanekute kaudu saadud sisend konsultatsiooniteenuse täiendamiseks ning MAK MTÜ konsultantide teenuse kvaliteedi </w:t>
            </w:r>
            <w:r w:rsidRPr="00F000BF">
              <w:rPr>
                <w:rFonts w:ascii="Times New Roman" w:hAnsi="Times New Roman" w:cs="Times New Roman"/>
              </w:rPr>
              <w:t xml:space="preserve">hindamiseks. </w:t>
            </w:r>
          </w:p>
          <w:p w14:paraId="117986AA" w14:textId="77777777" w:rsidR="00257256" w:rsidRDefault="00257256" w:rsidP="0097073B">
            <w:pPr>
              <w:jc w:val="both"/>
              <w:rPr>
                <w:rFonts w:ascii="Times New Roman" w:hAnsi="Times New Roman" w:cs="Times New Roman"/>
                <w:highlight w:val="yellow"/>
              </w:rPr>
            </w:pPr>
          </w:p>
          <w:p w14:paraId="5682C1C3" w14:textId="115EAFFB" w:rsidR="00257256" w:rsidRPr="00F000BF" w:rsidRDefault="0097073B" w:rsidP="0097073B">
            <w:pPr>
              <w:jc w:val="both"/>
              <w:rPr>
                <w:rFonts w:ascii="Times New Roman" w:hAnsi="Times New Roman" w:cs="Times New Roman"/>
              </w:rPr>
            </w:pPr>
            <w:r w:rsidRPr="00F000BF">
              <w:rPr>
                <w:rFonts w:ascii="Times New Roman" w:hAnsi="Times New Roman" w:cs="Times New Roman"/>
              </w:rPr>
              <w:t>201</w:t>
            </w:r>
            <w:r w:rsidR="00257256" w:rsidRPr="00F000BF">
              <w:rPr>
                <w:rFonts w:ascii="Times New Roman" w:hAnsi="Times New Roman" w:cs="Times New Roman"/>
              </w:rPr>
              <w:t>9</w:t>
            </w:r>
            <w:r w:rsidRPr="00F000BF">
              <w:rPr>
                <w:rFonts w:ascii="Times New Roman" w:hAnsi="Times New Roman" w:cs="Times New Roman"/>
              </w:rPr>
              <w:t>. aasta</w:t>
            </w:r>
            <w:r w:rsidR="00257256" w:rsidRPr="00F000BF">
              <w:rPr>
                <w:rFonts w:ascii="Times New Roman" w:hAnsi="Times New Roman" w:cs="Times New Roman"/>
              </w:rPr>
              <w:t>l</w:t>
            </w:r>
            <w:r w:rsidRPr="00F000BF">
              <w:rPr>
                <w:rFonts w:ascii="Times New Roman" w:hAnsi="Times New Roman" w:cs="Times New Roman"/>
              </w:rPr>
              <w:t xml:space="preserve"> kogume tagasisidet </w:t>
            </w:r>
            <w:r w:rsidR="00257256" w:rsidRPr="00F000BF">
              <w:rPr>
                <w:rFonts w:ascii="Times New Roman" w:hAnsi="Times New Roman" w:cs="Times New Roman"/>
              </w:rPr>
              <w:t>igakuiselt (v.a juuni-august, mille osas tuleb ühine küsitlus</w:t>
            </w:r>
            <w:r w:rsidR="00DA523C">
              <w:rPr>
                <w:rFonts w:ascii="Times New Roman" w:hAnsi="Times New Roman" w:cs="Times New Roman"/>
              </w:rPr>
              <w:t>)</w:t>
            </w:r>
            <w:r w:rsidRPr="00F000BF">
              <w:rPr>
                <w:rFonts w:ascii="Times New Roman" w:hAnsi="Times New Roman" w:cs="Times New Roman"/>
              </w:rPr>
              <w:t xml:space="preserve">. </w:t>
            </w:r>
            <w:r w:rsidR="00257256" w:rsidRPr="00F000BF">
              <w:rPr>
                <w:rFonts w:ascii="Times New Roman" w:hAnsi="Times New Roman" w:cs="Times New Roman"/>
              </w:rPr>
              <w:t>Oleme teinud ka mõningaid muudatusi. Esimese suurema muudatusena küsime tagasisidet ka e-posti teel nõustatud klientidelt. Veidi on erinevad ka e-posti teel nõustatutele esitatud küsimused</w:t>
            </w:r>
            <w:r w:rsidR="00DF1A37">
              <w:rPr>
                <w:rFonts w:ascii="Times New Roman" w:hAnsi="Times New Roman" w:cs="Times New Roman"/>
              </w:rPr>
              <w:t>.</w:t>
            </w:r>
            <w:r w:rsidR="00257256" w:rsidRPr="00F000BF">
              <w:rPr>
                <w:rFonts w:ascii="Times New Roman" w:hAnsi="Times New Roman" w:cs="Times New Roman"/>
              </w:rPr>
              <w:t xml:space="preserve"> </w:t>
            </w:r>
            <w:r w:rsidR="00DF1A37">
              <w:rPr>
                <w:rFonts w:ascii="Times New Roman" w:hAnsi="Times New Roman" w:cs="Times New Roman"/>
              </w:rPr>
              <w:t>K</w:t>
            </w:r>
            <w:r w:rsidR="00257256" w:rsidRPr="00F000BF">
              <w:rPr>
                <w:rFonts w:ascii="Times New Roman" w:hAnsi="Times New Roman" w:cs="Times New Roman"/>
              </w:rPr>
              <w:t>ohtumise vormis nõustatutelt küsime rahulolu konsultandi klienditeenindusoskusega, e-posti teel nõustatutelt</w:t>
            </w:r>
            <w:r w:rsidR="00DF1A37">
              <w:rPr>
                <w:rFonts w:ascii="Times New Roman" w:hAnsi="Times New Roman" w:cs="Times New Roman"/>
              </w:rPr>
              <w:t xml:space="preserve"> selle asemel aga</w:t>
            </w:r>
            <w:r w:rsidR="00257256" w:rsidRPr="00F000BF">
              <w:rPr>
                <w:rFonts w:ascii="Times New Roman" w:hAnsi="Times New Roman" w:cs="Times New Roman"/>
              </w:rPr>
              <w:t xml:space="preserve"> rahulolu teenuse kättesaadavusega. Samuti uurime e-posti teel nõustatutelt, kas nad on otsinud oma küsimusele vastust MAKISe lehelt ja kas on vastuse leidnud. Lisaks küsime kõigilt nõustatutelt, kui vajalikuks peavad nad nõustamisteenuse olemasolu maakonnas. Üheks muudatuseks on ka see, et ühe ja sama kliendi käest ei küsi me tagasisidet tihedamini, kui kord kvartalis.</w:t>
            </w:r>
          </w:p>
          <w:p w14:paraId="12F459C1" w14:textId="43240047" w:rsidR="00257256" w:rsidRDefault="00257256" w:rsidP="0097073B">
            <w:pPr>
              <w:jc w:val="both"/>
              <w:rPr>
                <w:rFonts w:ascii="Times New Roman" w:hAnsi="Times New Roman" w:cs="Times New Roman"/>
                <w:highlight w:val="yellow"/>
              </w:rPr>
            </w:pPr>
          </w:p>
          <w:p w14:paraId="43685F7D" w14:textId="0C7099C1" w:rsidR="00F000BF" w:rsidRDefault="00257256" w:rsidP="0097073B">
            <w:pPr>
              <w:jc w:val="both"/>
              <w:rPr>
                <w:rFonts w:ascii="Times New Roman" w:hAnsi="Times New Roman" w:cs="Times New Roman"/>
              </w:rPr>
            </w:pPr>
            <w:r w:rsidRPr="00AC6619">
              <w:rPr>
                <w:rFonts w:ascii="Times New Roman" w:hAnsi="Times New Roman" w:cs="Times New Roman"/>
              </w:rPr>
              <w:t>Küsitlusele vastajate osakaal on jätkanud tõusu, suurema vastamisaktiivsusega paistavad silma just e-posti teel nõustatud kliendid.</w:t>
            </w:r>
            <w:r w:rsidR="00BE6DAF" w:rsidRPr="00AC6619">
              <w:rPr>
                <w:rFonts w:ascii="Times New Roman" w:hAnsi="Times New Roman" w:cs="Times New Roman"/>
              </w:rPr>
              <w:t xml:space="preserve"> Kokku vastas </w:t>
            </w:r>
            <w:r w:rsidR="0078424A" w:rsidRPr="00AC6619">
              <w:rPr>
                <w:rFonts w:ascii="Times New Roman" w:hAnsi="Times New Roman" w:cs="Times New Roman"/>
              </w:rPr>
              <w:t>2019. aastal</w:t>
            </w:r>
            <w:r w:rsidR="00BE6DAF" w:rsidRPr="00AC6619">
              <w:rPr>
                <w:rFonts w:ascii="Times New Roman" w:hAnsi="Times New Roman" w:cs="Times New Roman"/>
              </w:rPr>
              <w:t xml:space="preserve"> küsitlusele 4</w:t>
            </w:r>
            <w:r w:rsidR="0078424A" w:rsidRPr="00AC6619">
              <w:rPr>
                <w:rFonts w:ascii="Times New Roman" w:hAnsi="Times New Roman" w:cs="Times New Roman"/>
              </w:rPr>
              <w:t>3,6</w:t>
            </w:r>
            <w:r w:rsidR="00BE6DAF" w:rsidRPr="00AC6619">
              <w:rPr>
                <w:rFonts w:ascii="Times New Roman" w:hAnsi="Times New Roman" w:cs="Times New Roman"/>
              </w:rPr>
              <w:t>% küsitluse saanutest</w:t>
            </w:r>
            <w:r w:rsidR="0078424A" w:rsidRPr="00AC6619">
              <w:rPr>
                <w:rFonts w:ascii="Times New Roman" w:hAnsi="Times New Roman" w:cs="Times New Roman"/>
              </w:rPr>
              <w:t xml:space="preserve"> (aruande koostamise seisuga)</w:t>
            </w:r>
            <w:r w:rsidR="00BE6DAF" w:rsidRPr="00AC6619">
              <w:rPr>
                <w:rFonts w:ascii="Times New Roman" w:hAnsi="Times New Roman" w:cs="Times New Roman"/>
              </w:rPr>
              <w:t>, sh oli e-posti teel nõustatute vastamisaktiivsus 5</w:t>
            </w:r>
            <w:r w:rsidR="0078424A" w:rsidRPr="00AC6619">
              <w:rPr>
                <w:rFonts w:ascii="Times New Roman" w:hAnsi="Times New Roman" w:cs="Times New Roman"/>
              </w:rPr>
              <w:t>0,1</w:t>
            </w:r>
            <w:r w:rsidR="00BE6DAF" w:rsidRPr="00AC6619">
              <w:rPr>
                <w:rFonts w:ascii="Times New Roman" w:hAnsi="Times New Roman" w:cs="Times New Roman"/>
              </w:rPr>
              <w:t>% ja kohtumise meetodil nõustatute vastamisaktiivsus 3</w:t>
            </w:r>
            <w:r w:rsidR="0078424A" w:rsidRPr="00AC6619">
              <w:rPr>
                <w:rFonts w:ascii="Times New Roman" w:hAnsi="Times New Roman" w:cs="Times New Roman"/>
              </w:rPr>
              <w:t>7,7</w:t>
            </w:r>
            <w:r w:rsidR="00BE6DAF" w:rsidRPr="00AC6619">
              <w:rPr>
                <w:rFonts w:ascii="Times New Roman" w:hAnsi="Times New Roman" w:cs="Times New Roman"/>
              </w:rPr>
              <w:t>%.</w:t>
            </w:r>
            <w:r w:rsidR="0078424A" w:rsidRPr="00AC6619">
              <w:rPr>
                <w:rFonts w:ascii="Times New Roman" w:hAnsi="Times New Roman" w:cs="Times New Roman"/>
              </w:rPr>
              <w:t xml:space="preserve"> Aastal 2018 oli tagasiside andnute osakaal 32,2% küsitluse saajatest, siis küsisime tagasisidet üksnes kohtumise teel nõustatutelt ja seega on kasvanud vastajate osakaal ka selles arvestuses.</w:t>
            </w:r>
            <w:r w:rsidR="00BE6DAF" w:rsidRPr="00AC6619">
              <w:rPr>
                <w:rFonts w:ascii="Times New Roman" w:hAnsi="Times New Roman" w:cs="Times New Roman"/>
              </w:rPr>
              <w:t xml:space="preserve"> </w:t>
            </w:r>
            <w:r w:rsidRPr="00AC6619">
              <w:rPr>
                <w:rFonts w:ascii="Times New Roman" w:hAnsi="Times New Roman" w:cs="Times New Roman"/>
              </w:rPr>
              <w:t>Klientide rahulolu teenusega on endiselt kõrge</w:t>
            </w:r>
            <w:r w:rsidR="0078424A" w:rsidRPr="00AC6619">
              <w:rPr>
                <w:rFonts w:ascii="Times New Roman" w:hAnsi="Times New Roman" w:cs="Times New Roman"/>
              </w:rPr>
              <w:t>. Täpsemaid andmed analüüsime aga veebruaris, kuna detsembri nõustatute klinditagasiside andmise tähtaeg on jaanuari lõpus.</w:t>
            </w:r>
            <w:r w:rsidR="0078424A">
              <w:rPr>
                <w:rFonts w:ascii="Times New Roman" w:hAnsi="Times New Roman" w:cs="Times New Roman"/>
              </w:rPr>
              <w:t xml:space="preserve"> </w:t>
            </w:r>
          </w:p>
          <w:p w14:paraId="2537C9D0" w14:textId="6845E9A8" w:rsidR="00A64E9E" w:rsidRDefault="00A64E9E" w:rsidP="0097073B">
            <w:pPr>
              <w:jc w:val="both"/>
              <w:rPr>
                <w:rFonts w:ascii="Times New Roman" w:hAnsi="Times New Roman" w:cs="Times New Roman"/>
              </w:rPr>
            </w:pPr>
          </w:p>
          <w:p w14:paraId="5D21BB9B" w14:textId="5E2308CC" w:rsidR="00A64E9E" w:rsidRDefault="0082784A" w:rsidP="0097073B">
            <w:pPr>
              <w:jc w:val="both"/>
              <w:rPr>
                <w:rFonts w:ascii="Times New Roman" w:hAnsi="Times New Roman" w:cs="Times New Roman"/>
              </w:rPr>
            </w:pPr>
            <w:r>
              <w:rPr>
                <w:rFonts w:ascii="Times New Roman" w:hAnsi="Times New Roman" w:cs="Times New Roman"/>
              </w:rPr>
              <w:t xml:space="preserve">Sellel aastal oleme alustanud ka </w:t>
            </w:r>
            <w:r w:rsidRPr="00DA523C">
              <w:rPr>
                <w:rFonts w:ascii="Times New Roman" w:hAnsi="Times New Roman" w:cs="Times New Roman"/>
                <w:b/>
                <w:bCs/>
              </w:rPr>
              <w:t>mentorlusega</w:t>
            </w:r>
            <w:r>
              <w:rPr>
                <w:rFonts w:ascii="Times New Roman" w:hAnsi="Times New Roman" w:cs="Times New Roman"/>
              </w:rPr>
              <w:t>, kus uuele MTÜ konsultandile leiame algusperioodiks mentori MTÜ konsultantide võrgustikust. Ida-Virumaa konsultandi Aksana Pungase mentoriks oli Jaanika Toome Viljandimaalt</w:t>
            </w:r>
            <w:r w:rsidR="004043B7">
              <w:rPr>
                <w:rFonts w:ascii="Times New Roman" w:hAnsi="Times New Roman" w:cs="Times New Roman"/>
              </w:rPr>
              <w:t xml:space="preserve">, samuti on Jaanika mentoriks Aksana asemel tööle tulnud Marju Uustalule. </w:t>
            </w:r>
            <w:r>
              <w:rPr>
                <w:rFonts w:ascii="Times New Roman" w:hAnsi="Times New Roman" w:cs="Times New Roman"/>
              </w:rPr>
              <w:t>Läänemaa uue konsultandi Tanel Tiisleri mentoriks on Karin Ratas Raplamaalt</w:t>
            </w:r>
            <w:r w:rsidR="00F22979">
              <w:rPr>
                <w:rFonts w:ascii="Times New Roman" w:hAnsi="Times New Roman" w:cs="Times New Roman"/>
              </w:rPr>
              <w:t>. Järvamaa uue konsultandi Elo Öösalu mentoriks sai Kaoke Kärdi Lääne-Virumaalt.</w:t>
            </w:r>
          </w:p>
          <w:p w14:paraId="53A12BC3" w14:textId="6918C1B6" w:rsidR="00DA523C" w:rsidRDefault="00DA523C" w:rsidP="0097073B">
            <w:pPr>
              <w:jc w:val="both"/>
              <w:rPr>
                <w:rFonts w:ascii="Times New Roman" w:hAnsi="Times New Roman" w:cs="Times New Roman"/>
              </w:rPr>
            </w:pPr>
          </w:p>
          <w:p w14:paraId="75CC5634" w14:textId="2C3A3B06" w:rsidR="00DA523C" w:rsidRDefault="00DA523C" w:rsidP="0097073B">
            <w:pPr>
              <w:jc w:val="both"/>
              <w:rPr>
                <w:rFonts w:ascii="Times New Roman" w:hAnsi="Times New Roman" w:cs="Times New Roman"/>
              </w:rPr>
            </w:pPr>
            <w:r>
              <w:rPr>
                <w:rFonts w:ascii="Times New Roman" w:hAnsi="Times New Roman" w:cs="Times New Roman"/>
              </w:rPr>
              <w:t xml:space="preserve">Koostöös MTÜga Arenduskeskused leidsime võimaluse </w:t>
            </w:r>
            <w:r w:rsidRPr="00DA523C">
              <w:rPr>
                <w:rFonts w:ascii="Times New Roman" w:hAnsi="Times New Roman" w:cs="Times New Roman"/>
                <w:b/>
                <w:bCs/>
              </w:rPr>
              <w:t>tutvustada kodanikuühiskonna teemasid ka MAKide juhtidele</w:t>
            </w:r>
            <w:r>
              <w:rPr>
                <w:rFonts w:ascii="Times New Roman" w:hAnsi="Times New Roman" w:cs="Times New Roman"/>
              </w:rPr>
              <w:t>. 20.06 toimunud kohtumisel tutvustasid kodanikuühiskonna üldiseid arengusuundasid Urmo Kübar ja Toomas Roolaid ning Marten Lauri Siseministeeriumist rääkis uue KODARa valmimise protsessist. Sellele järgnes arutelu, kus osalesid ka KÜSKi esind</w:t>
            </w:r>
            <w:r w:rsidR="005E6117">
              <w:rPr>
                <w:rFonts w:ascii="Times New Roman" w:hAnsi="Times New Roman" w:cs="Times New Roman"/>
              </w:rPr>
              <w:t>a</w:t>
            </w:r>
            <w:r>
              <w:rPr>
                <w:rFonts w:ascii="Times New Roman" w:hAnsi="Times New Roman" w:cs="Times New Roman"/>
              </w:rPr>
              <w:t>jad.</w:t>
            </w:r>
          </w:p>
          <w:p w14:paraId="28460E56" w14:textId="22A0B064" w:rsidR="00DA523C" w:rsidRDefault="00DA523C" w:rsidP="0097073B">
            <w:pPr>
              <w:jc w:val="both"/>
              <w:rPr>
                <w:rFonts w:ascii="Times New Roman" w:hAnsi="Times New Roman" w:cs="Times New Roman"/>
              </w:rPr>
            </w:pPr>
          </w:p>
          <w:p w14:paraId="099BBA2F" w14:textId="314FE0AF" w:rsidR="00DA523C" w:rsidRDefault="00DA523C" w:rsidP="0097073B">
            <w:pPr>
              <w:jc w:val="both"/>
              <w:rPr>
                <w:rFonts w:ascii="Times New Roman" w:hAnsi="Times New Roman" w:cs="Times New Roman"/>
              </w:rPr>
            </w:pPr>
            <w:r>
              <w:rPr>
                <w:rFonts w:ascii="Times New Roman" w:hAnsi="Times New Roman" w:cs="Times New Roman"/>
              </w:rPr>
              <w:t xml:space="preserve">Ka üldist </w:t>
            </w:r>
            <w:r w:rsidRPr="00BE6DAF">
              <w:rPr>
                <w:rFonts w:ascii="Times New Roman" w:hAnsi="Times New Roman" w:cs="Times New Roman"/>
                <w:b/>
                <w:bCs/>
              </w:rPr>
              <w:t>koostööd MTÜga</w:t>
            </w:r>
            <w:r w:rsidR="009A6D22">
              <w:rPr>
                <w:rFonts w:ascii="Times New Roman" w:hAnsi="Times New Roman" w:cs="Times New Roman"/>
                <w:b/>
                <w:bCs/>
              </w:rPr>
              <w:t xml:space="preserve"> Maakondlikud</w:t>
            </w:r>
            <w:r w:rsidRPr="00BE6DAF">
              <w:rPr>
                <w:rFonts w:ascii="Times New Roman" w:hAnsi="Times New Roman" w:cs="Times New Roman"/>
                <w:b/>
                <w:bCs/>
              </w:rPr>
              <w:t xml:space="preserve"> Arenduskeskused</w:t>
            </w:r>
            <w:r>
              <w:rPr>
                <w:rFonts w:ascii="Times New Roman" w:hAnsi="Times New Roman" w:cs="Times New Roman"/>
              </w:rPr>
              <w:t xml:space="preserve"> võib hinnata heaks ja konstruktiivseks. </w:t>
            </w:r>
            <w:r w:rsidR="009A6D22">
              <w:rPr>
                <w:rFonts w:ascii="Times New Roman" w:hAnsi="Times New Roman" w:cs="Times New Roman"/>
              </w:rPr>
              <w:t>Ka sellel aastal on sellest koostöö kohta mitmeid häid näiteid, kas või MTÜ konsultantide võimalus osaleda MTÜ Maakondlikud Arenduskeskused tellitud konsultandi baasoskuste arenguprogrammis või KÜSKi ja MTÜ Maakondlikud Arenduskeskused vaheline koostöö seoses maakonna omavalitsuste vabaühenduste rahastamise analüüsi lähteülesande koostamisega</w:t>
            </w:r>
            <w:r w:rsidR="009A6D22" w:rsidRPr="009A6D22">
              <w:rPr>
                <w:rFonts w:ascii="Times New Roman" w:hAnsi="Times New Roman" w:cs="Times New Roman"/>
              </w:rPr>
              <w:t xml:space="preserve">. </w:t>
            </w:r>
            <w:r w:rsidRPr="009A6D22">
              <w:rPr>
                <w:rFonts w:ascii="Times New Roman" w:hAnsi="Times New Roman" w:cs="Times New Roman"/>
              </w:rPr>
              <w:t xml:space="preserve"> Potentsiaali on </w:t>
            </w:r>
            <w:r w:rsidR="00DF1A37" w:rsidRPr="009A6D22">
              <w:rPr>
                <w:rFonts w:ascii="Times New Roman" w:hAnsi="Times New Roman" w:cs="Times New Roman"/>
              </w:rPr>
              <w:t>kindlasti ka</w:t>
            </w:r>
            <w:r w:rsidR="009A6D22" w:rsidRPr="009A6D22">
              <w:rPr>
                <w:rFonts w:ascii="Times New Roman" w:hAnsi="Times New Roman" w:cs="Times New Roman"/>
              </w:rPr>
              <w:t xml:space="preserve"> suuremaks koostööks, näiteks</w:t>
            </w:r>
            <w:r w:rsidRPr="009A6D22">
              <w:rPr>
                <w:rFonts w:ascii="Times New Roman" w:hAnsi="Times New Roman" w:cs="Times New Roman"/>
              </w:rPr>
              <w:t xml:space="preserve"> ühisteks turundustegevusteks teenuse tutvutamiseks, kuid siin mõnevõrra pärsib meie võimalusi see, et KÜSKil ei ole vaba rahalist resurssi taoliste </w:t>
            </w:r>
            <w:r w:rsidR="00BE6DAF" w:rsidRPr="009A6D22">
              <w:rPr>
                <w:rFonts w:ascii="Times New Roman" w:hAnsi="Times New Roman" w:cs="Times New Roman"/>
              </w:rPr>
              <w:t>teemadega tegelemiseks.</w:t>
            </w:r>
          </w:p>
          <w:p w14:paraId="2D2ACD69" w14:textId="732DE99F" w:rsidR="00257256" w:rsidRDefault="00F000BF" w:rsidP="0097073B">
            <w:pPr>
              <w:jc w:val="both"/>
              <w:rPr>
                <w:rFonts w:ascii="Times New Roman" w:hAnsi="Times New Roman" w:cs="Times New Roman"/>
                <w:highlight w:val="yellow"/>
              </w:rPr>
            </w:pPr>
            <w:r>
              <w:rPr>
                <w:rFonts w:ascii="Times New Roman" w:hAnsi="Times New Roman" w:cs="Times New Roman"/>
              </w:rPr>
              <w:t xml:space="preserve"> </w:t>
            </w:r>
          </w:p>
          <w:p w14:paraId="3E2397C6" w14:textId="2D56E995" w:rsidR="0097073B" w:rsidRPr="008D4D22" w:rsidRDefault="0097073B" w:rsidP="0097073B">
            <w:pPr>
              <w:jc w:val="both"/>
              <w:rPr>
                <w:rFonts w:ascii="Times New Roman" w:hAnsi="Times New Roman" w:cs="Times New Roman"/>
                <w:u w:val="single"/>
              </w:rPr>
            </w:pPr>
            <w:r w:rsidRPr="008D4D22">
              <w:rPr>
                <w:rFonts w:ascii="Times New Roman" w:hAnsi="Times New Roman" w:cs="Times New Roman"/>
                <w:u w:val="single"/>
              </w:rPr>
              <w:t>Halduskulude jaotus</w:t>
            </w:r>
          </w:p>
          <w:p w14:paraId="7A4BBD89" w14:textId="4CCF5D59" w:rsidR="008D4D22" w:rsidRDefault="008D4D22" w:rsidP="0097073B">
            <w:pPr>
              <w:jc w:val="both"/>
              <w:rPr>
                <w:rFonts w:ascii="Times New Roman" w:hAnsi="Times New Roman" w:cs="Times New Roman"/>
              </w:rPr>
            </w:pPr>
            <w:r w:rsidRPr="008D4D22">
              <w:rPr>
                <w:rFonts w:ascii="Times New Roman" w:hAnsi="Times New Roman" w:cs="Times New Roman"/>
              </w:rPr>
              <w:t>Kokkuleppel MTÜ-ga Arenduskeskused otsustasime 2019 aastal rahastada arenduskeskuste halduskulusid MTÜ konsultantide teenuse pakkumiseks proportsionaalselt selle summaga, mida me tasume teenuse enda eest (tööjõukulud). Ehk iga arenduskeskus sai 100 euroni ümardatult sama protsendi kogu halduskuludeks ette nähtud summast, nagu ta saab protsentuaalselt teenuse eest. Teenuse enda eest tasutavad summad jäid maakondade lõikes võrreldes 2018. aastaga samaks, kuna haldusreformist tulenevad korrektuurid olid juba 2018. aastaks sisse viidud.</w:t>
            </w:r>
          </w:p>
          <w:p w14:paraId="04817DCF" w14:textId="168C209F" w:rsidR="008D4D22" w:rsidRDefault="008D4D22" w:rsidP="0097073B">
            <w:pPr>
              <w:jc w:val="both"/>
              <w:rPr>
                <w:rFonts w:ascii="Times New Roman" w:hAnsi="Times New Roman" w:cs="Times New Roman"/>
              </w:rPr>
            </w:pPr>
          </w:p>
          <w:p w14:paraId="18CC28AA" w14:textId="0AC35CD9" w:rsidR="008D4D22" w:rsidRDefault="008D4D22" w:rsidP="0097073B">
            <w:pPr>
              <w:jc w:val="both"/>
              <w:rPr>
                <w:rFonts w:ascii="Times New Roman" w:hAnsi="Times New Roman" w:cs="Times New Roman"/>
              </w:rPr>
            </w:pPr>
            <w:r>
              <w:rPr>
                <w:rFonts w:ascii="Times New Roman" w:hAnsi="Times New Roman" w:cs="Times New Roman"/>
              </w:rPr>
              <w:t xml:space="preserve">Täpsem info selles tabelis: </w:t>
            </w:r>
          </w:p>
          <w:tbl>
            <w:tblPr>
              <w:tblW w:w="8217" w:type="dxa"/>
              <w:tblCellMar>
                <w:left w:w="70" w:type="dxa"/>
                <w:right w:w="70" w:type="dxa"/>
              </w:tblCellMar>
              <w:tblLook w:val="04A0" w:firstRow="1" w:lastRow="0" w:firstColumn="1" w:lastColumn="0" w:noHBand="0" w:noVBand="1"/>
            </w:tblPr>
            <w:tblGrid>
              <w:gridCol w:w="4240"/>
              <w:gridCol w:w="2418"/>
              <w:gridCol w:w="1559"/>
            </w:tblGrid>
            <w:tr w:rsidR="008D4D22" w:rsidRPr="00A75A30" w14:paraId="113EA6CE" w14:textId="77777777" w:rsidTr="00F80C25">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AD08930"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lepingupartner</w:t>
                  </w:r>
                </w:p>
              </w:tc>
              <w:tc>
                <w:tcPr>
                  <w:tcW w:w="241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D2BF5AA"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xml:space="preserve"> nõustamisteenus </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A7C6514"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xml:space="preserve"> halduskulud </w:t>
                  </w:r>
                </w:p>
              </w:tc>
            </w:tr>
            <w:tr w:rsidR="008D4D22" w:rsidRPr="00A75A30" w14:paraId="280EC279"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B91EE1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Harju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186816F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65 350,00 € </w:t>
                  </w:r>
                </w:p>
              </w:tc>
              <w:tc>
                <w:tcPr>
                  <w:tcW w:w="1559" w:type="dxa"/>
                  <w:tcBorders>
                    <w:top w:val="nil"/>
                    <w:left w:val="nil"/>
                    <w:bottom w:val="single" w:sz="4" w:space="0" w:color="auto"/>
                    <w:right w:val="single" w:sz="4" w:space="0" w:color="auto"/>
                  </w:tcBorders>
                  <w:shd w:val="clear" w:color="auto" w:fill="auto"/>
                  <w:noWrap/>
                  <w:vAlign w:val="bottom"/>
                  <w:hideMark/>
                </w:tcPr>
                <w:p w14:paraId="6C44D79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30 700,00 € </w:t>
                  </w:r>
                </w:p>
              </w:tc>
            </w:tr>
            <w:tr w:rsidR="008D4D22" w:rsidRPr="00A75A30" w14:paraId="5C648DD1"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9476BE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Ida-Viru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240375D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29 100,00 € </w:t>
                  </w:r>
                </w:p>
              </w:tc>
              <w:tc>
                <w:tcPr>
                  <w:tcW w:w="1559" w:type="dxa"/>
                  <w:tcBorders>
                    <w:top w:val="nil"/>
                    <w:left w:val="nil"/>
                    <w:bottom w:val="single" w:sz="4" w:space="0" w:color="auto"/>
                    <w:right w:val="single" w:sz="4" w:space="0" w:color="auto"/>
                  </w:tcBorders>
                  <w:shd w:val="clear" w:color="auto" w:fill="auto"/>
                  <w:noWrap/>
                  <w:vAlign w:val="bottom"/>
                  <w:hideMark/>
                </w:tcPr>
                <w:p w14:paraId="33CD0C7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13 700,00 € </w:t>
                  </w:r>
                </w:p>
              </w:tc>
            </w:tr>
            <w:tr w:rsidR="008D4D22" w:rsidRPr="00A75A30" w14:paraId="1811A14B"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8A1818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SA Jõgevamaa Arendus- ja Ettevõtluskeskus</w:t>
                  </w:r>
                </w:p>
              </w:tc>
              <w:tc>
                <w:tcPr>
                  <w:tcW w:w="2418" w:type="dxa"/>
                  <w:tcBorders>
                    <w:top w:val="nil"/>
                    <w:left w:val="nil"/>
                    <w:bottom w:val="single" w:sz="4" w:space="0" w:color="auto"/>
                    <w:right w:val="single" w:sz="4" w:space="0" w:color="auto"/>
                  </w:tcBorders>
                  <w:shd w:val="clear" w:color="auto" w:fill="auto"/>
                  <w:noWrap/>
                  <w:vAlign w:val="bottom"/>
                  <w:hideMark/>
                </w:tcPr>
                <w:p w14:paraId="06F3533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3FCC34C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0ACF0FB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7657C68"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Järvamaa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B628A8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5E695AD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786B2F52"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49A09D6"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Läänemaa </w:t>
                  </w:r>
                </w:p>
              </w:tc>
              <w:tc>
                <w:tcPr>
                  <w:tcW w:w="2418" w:type="dxa"/>
                  <w:tcBorders>
                    <w:top w:val="nil"/>
                    <w:left w:val="nil"/>
                    <w:bottom w:val="single" w:sz="4" w:space="0" w:color="auto"/>
                    <w:right w:val="single" w:sz="4" w:space="0" w:color="auto"/>
                  </w:tcBorders>
                  <w:shd w:val="clear" w:color="auto" w:fill="auto"/>
                  <w:noWrap/>
                  <w:vAlign w:val="bottom"/>
                  <w:hideMark/>
                </w:tcPr>
                <w:p w14:paraId="64783F5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13 000,00 € </w:t>
                  </w:r>
                </w:p>
              </w:tc>
              <w:tc>
                <w:tcPr>
                  <w:tcW w:w="1559" w:type="dxa"/>
                  <w:tcBorders>
                    <w:top w:val="nil"/>
                    <w:left w:val="nil"/>
                    <w:bottom w:val="single" w:sz="4" w:space="0" w:color="auto"/>
                    <w:right w:val="single" w:sz="4" w:space="0" w:color="auto"/>
                  </w:tcBorders>
                  <w:shd w:val="clear" w:color="auto" w:fill="auto"/>
                  <w:noWrap/>
                  <w:vAlign w:val="bottom"/>
                  <w:hideMark/>
                </w:tcPr>
                <w:p w14:paraId="7422DC52"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6 100,00 € </w:t>
                  </w:r>
                </w:p>
              </w:tc>
            </w:tr>
            <w:tr w:rsidR="008D4D22" w:rsidRPr="00A75A30" w14:paraId="4848BFAC"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3034E9B"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Lääne-Viru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70EB66D9" w14:textId="66E33260" w:rsidR="008D4D22" w:rsidRPr="00DA523C" w:rsidRDefault="008D4D22" w:rsidP="008D4D22">
                  <w:pPr>
                    <w:spacing w:after="0" w:line="240" w:lineRule="auto"/>
                    <w:rPr>
                      <w:rFonts w:ascii="Times New Roman" w:eastAsia="Times New Roman" w:hAnsi="Times New Roman" w:cs="Times New Roman"/>
                      <w:color w:val="000000"/>
                      <w:vertAlign w:val="superscript"/>
                      <w:lang w:eastAsia="et-EE"/>
                    </w:rPr>
                  </w:pPr>
                  <w:r w:rsidRPr="00DA523C">
                    <w:rPr>
                      <w:rFonts w:ascii="Times New Roman" w:eastAsia="Times New Roman" w:hAnsi="Times New Roman" w:cs="Times New Roman"/>
                      <w:color w:val="000000"/>
                      <w:lang w:eastAsia="et-EE"/>
                    </w:rPr>
                    <w:t xml:space="preserve">                 15 400,00 €</w:t>
                  </w:r>
                </w:p>
              </w:tc>
              <w:tc>
                <w:tcPr>
                  <w:tcW w:w="1559" w:type="dxa"/>
                  <w:tcBorders>
                    <w:top w:val="nil"/>
                    <w:left w:val="nil"/>
                    <w:bottom w:val="single" w:sz="4" w:space="0" w:color="auto"/>
                    <w:right w:val="single" w:sz="4" w:space="0" w:color="auto"/>
                  </w:tcBorders>
                  <w:shd w:val="clear" w:color="auto" w:fill="auto"/>
                  <w:noWrap/>
                  <w:vAlign w:val="bottom"/>
                  <w:hideMark/>
                </w:tcPr>
                <w:p w14:paraId="11D58B2C"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7 300,00 € </w:t>
                  </w:r>
                </w:p>
              </w:tc>
            </w:tr>
            <w:tr w:rsidR="008D4D22" w:rsidRPr="00A75A30" w14:paraId="4C7DEDE6"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9EDF52A"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Põlvamaa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28E3114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2A1A42B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476A65BF"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61C69B9"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Pärnumaa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B10978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16 600,00 € </w:t>
                  </w:r>
                </w:p>
              </w:tc>
              <w:tc>
                <w:tcPr>
                  <w:tcW w:w="1559" w:type="dxa"/>
                  <w:tcBorders>
                    <w:top w:val="nil"/>
                    <w:left w:val="nil"/>
                    <w:bottom w:val="single" w:sz="4" w:space="0" w:color="auto"/>
                    <w:right w:val="single" w:sz="4" w:space="0" w:color="auto"/>
                  </w:tcBorders>
                  <w:shd w:val="clear" w:color="auto" w:fill="auto"/>
                  <w:noWrap/>
                  <w:vAlign w:val="bottom"/>
                  <w:hideMark/>
                </w:tcPr>
                <w:p w14:paraId="2691EE2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7 800,00 € </w:t>
                  </w:r>
                </w:p>
              </w:tc>
            </w:tr>
            <w:tr w:rsidR="008D4D22" w:rsidRPr="00A75A30" w14:paraId="2B0CFE62"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7CE3BD5"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Raplamaa Arendus- ja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1DDA465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59C9BAB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7B454717"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C87D1C4"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Saare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71870FB6"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572AC3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2F0AD51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BC53564"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Tartu Ärinõuandla  </w:t>
                  </w:r>
                </w:p>
              </w:tc>
              <w:tc>
                <w:tcPr>
                  <w:tcW w:w="2418" w:type="dxa"/>
                  <w:tcBorders>
                    <w:top w:val="nil"/>
                    <w:left w:val="nil"/>
                    <w:bottom w:val="single" w:sz="4" w:space="0" w:color="auto"/>
                    <w:right w:val="single" w:sz="4" w:space="0" w:color="auto"/>
                  </w:tcBorders>
                  <w:shd w:val="clear" w:color="auto" w:fill="auto"/>
                  <w:noWrap/>
                  <w:vAlign w:val="bottom"/>
                  <w:hideMark/>
                </w:tcPr>
                <w:p w14:paraId="479E16DE"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22 500,00 € </w:t>
                  </w:r>
                </w:p>
              </w:tc>
              <w:tc>
                <w:tcPr>
                  <w:tcW w:w="1559" w:type="dxa"/>
                  <w:tcBorders>
                    <w:top w:val="nil"/>
                    <w:left w:val="nil"/>
                    <w:bottom w:val="single" w:sz="4" w:space="0" w:color="auto"/>
                    <w:right w:val="single" w:sz="4" w:space="0" w:color="auto"/>
                  </w:tcBorders>
                  <w:shd w:val="clear" w:color="auto" w:fill="auto"/>
                  <w:noWrap/>
                  <w:vAlign w:val="bottom"/>
                  <w:hideMark/>
                </w:tcPr>
                <w:p w14:paraId="16E01ED0"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10 600,00 € </w:t>
                  </w:r>
                </w:p>
              </w:tc>
            </w:tr>
            <w:tr w:rsidR="008D4D22" w:rsidRPr="00A75A30" w14:paraId="7E1A3AD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D9D06A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Hiiumaa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1C142854"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8 450,00 € </w:t>
                  </w:r>
                </w:p>
              </w:tc>
              <w:tc>
                <w:tcPr>
                  <w:tcW w:w="1559" w:type="dxa"/>
                  <w:tcBorders>
                    <w:top w:val="nil"/>
                    <w:left w:val="nil"/>
                    <w:bottom w:val="single" w:sz="4" w:space="0" w:color="auto"/>
                    <w:right w:val="single" w:sz="4" w:space="0" w:color="auto"/>
                  </w:tcBorders>
                  <w:shd w:val="clear" w:color="auto" w:fill="auto"/>
                  <w:noWrap/>
                  <w:vAlign w:val="bottom"/>
                  <w:hideMark/>
                </w:tcPr>
                <w:p w14:paraId="4C5BF030"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4 000,00 € </w:t>
                  </w:r>
                </w:p>
              </w:tc>
            </w:tr>
            <w:tr w:rsidR="008D4D22" w:rsidRPr="00A75A30" w14:paraId="2E33387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F4FA53D"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Valgamaa Arenguagentuur  </w:t>
                  </w:r>
                </w:p>
              </w:tc>
              <w:tc>
                <w:tcPr>
                  <w:tcW w:w="2418" w:type="dxa"/>
                  <w:tcBorders>
                    <w:top w:val="nil"/>
                    <w:left w:val="nil"/>
                    <w:bottom w:val="single" w:sz="4" w:space="0" w:color="auto"/>
                    <w:right w:val="single" w:sz="4" w:space="0" w:color="auto"/>
                  </w:tcBorders>
                  <w:shd w:val="clear" w:color="auto" w:fill="auto"/>
                  <w:noWrap/>
                  <w:vAlign w:val="bottom"/>
                  <w:hideMark/>
                </w:tcPr>
                <w:p w14:paraId="3D83074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6BAFAC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0112712A"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E09684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Viljandimaa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9F3014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14 800,00 € </w:t>
                  </w:r>
                </w:p>
              </w:tc>
              <w:tc>
                <w:tcPr>
                  <w:tcW w:w="1559" w:type="dxa"/>
                  <w:tcBorders>
                    <w:top w:val="nil"/>
                    <w:left w:val="nil"/>
                    <w:bottom w:val="single" w:sz="4" w:space="0" w:color="auto"/>
                    <w:right w:val="single" w:sz="4" w:space="0" w:color="auto"/>
                  </w:tcBorders>
                  <w:shd w:val="clear" w:color="auto" w:fill="auto"/>
                  <w:noWrap/>
                  <w:vAlign w:val="bottom"/>
                  <w:hideMark/>
                </w:tcPr>
                <w:p w14:paraId="0A83E5C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7 000,00 € </w:t>
                  </w:r>
                </w:p>
              </w:tc>
            </w:tr>
            <w:tr w:rsidR="008D4D22" w:rsidRPr="00A75A30" w14:paraId="2F4F06F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B8C0D62"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Võrumaa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6EA3A2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2C4B48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268300D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5CA5293"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KOKKU</w:t>
                  </w:r>
                </w:p>
              </w:tc>
              <w:tc>
                <w:tcPr>
                  <w:tcW w:w="2418" w:type="dxa"/>
                  <w:tcBorders>
                    <w:top w:val="nil"/>
                    <w:left w:val="nil"/>
                    <w:bottom w:val="single" w:sz="4" w:space="0" w:color="auto"/>
                    <w:right w:val="single" w:sz="4" w:space="0" w:color="auto"/>
                  </w:tcBorders>
                  <w:shd w:val="clear" w:color="auto" w:fill="auto"/>
                  <w:noWrap/>
                  <w:vAlign w:val="bottom"/>
                  <w:hideMark/>
                </w:tcPr>
                <w:p w14:paraId="3DCE9104"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280 400,00 € </w:t>
                  </w:r>
                </w:p>
              </w:tc>
              <w:tc>
                <w:tcPr>
                  <w:tcW w:w="1559" w:type="dxa"/>
                  <w:tcBorders>
                    <w:top w:val="nil"/>
                    <w:left w:val="nil"/>
                    <w:bottom w:val="single" w:sz="4" w:space="0" w:color="auto"/>
                    <w:right w:val="single" w:sz="4" w:space="0" w:color="auto"/>
                  </w:tcBorders>
                  <w:shd w:val="clear" w:color="auto" w:fill="auto"/>
                  <w:noWrap/>
                  <w:vAlign w:val="bottom"/>
                  <w:hideMark/>
                </w:tcPr>
                <w:p w14:paraId="389E2876"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132 000,00 € </w:t>
                  </w:r>
                </w:p>
              </w:tc>
            </w:tr>
          </w:tbl>
          <w:p w14:paraId="3EF6326F" w14:textId="77777777" w:rsidR="008D4D22" w:rsidRPr="008D4D22" w:rsidRDefault="008D4D22" w:rsidP="0097073B">
            <w:pPr>
              <w:jc w:val="both"/>
              <w:rPr>
                <w:rFonts w:ascii="Times New Roman" w:hAnsi="Times New Roman" w:cs="Times New Roman"/>
              </w:rPr>
            </w:pPr>
          </w:p>
          <w:p w14:paraId="60C51A10" w14:textId="77777777" w:rsidR="0097073B" w:rsidRPr="008D4D22" w:rsidRDefault="0097073B" w:rsidP="0097073B">
            <w:pPr>
              <w:jc w:val="both"/>
              <w:rPr>
                <w:rFonts w:ascii="Times New Roman" w:hAnsi="Times New Roman" w:cs="Times New Roman"/>
                <w:highlight w:val="yellow"/>
              </w:rPr>
            </w:pPr>
          </w:p>
          <w:p w14:paraId="0485BB52" w14:textId="01156E41" w:rsidR="0097073B" w:rsidRDefault="0097073B" w:rsidP="0097073B">
            <w:pPr>
              <w:jc w:val="both"/>
              <w:rPr>
                <w:rFonts w:ascii="Times New Roman" w:hAnsi="Times New Roman" w:cs="Times New Roman"/>
                <w:u w:val="single"/>
              </w:rPr>
            </w:pPr>
            <w:r w:rsidRPr="0082784A">
              <w:rPr>
                <w:rFonts w:ascii="Times New Roman" w:hAnsi="Times New Roman" w:cs="Times New Roman"/>
                <w:u w:val="single"/>
              </w:rPr>
              <w:t>Ülevaade koordineerimisel tekkinud probleemidest</w:t>
            </w:r>
          </w:p>
          <w:p w14:paraId="2E33558F" w14:textId="02660D4B" w:rsidR="00F22979" w:rsidRDefault="00F22979" w:rsidP="0097073B">
            <w:pPr>
              <w:jc w:val="both"/>
              <w:rPr>
                <w:rFonts w:ascii="Times New Roman" w:hAnsi="Times New Roman" w:cs="Times New Roman"/>
                <w:u w:val="single"/>
              </w:rPr>
            </w:pPr>
          </w:p>
          <w:p w14:paraId="2018BA05" w14:textId="22C5DD36" w:rsidR="00F22979" w:rsidRPr="0082784A" w:rsidRDefault="00F22979" w:rsidP="0097073B">
            <w:pPr>
              <w:jc w:val="both"/>
              <w:rPr>
                <w:rFonts w:ascii="Times New Roman" w:hAnsi="Times New Roman" w:cs="Times New Roman"/>
                <w:u w:val="single"/>
              </w:rPr>
            </w:pPr>
            <w:r w:rsidRPr="00F22979">
              <w:rPr>
                <w:rFonts w:ascii="Times New Roman" w:hAnsi="Times New Roman" w:cs="Times New Roman"/>
              </w:rPr>
              <w:t xml:space="preserve">Pikalt oli üleval vajadus leida rahastus konsultantide kutsekvalifikatsiooni arenguprogrammiks. </w:t>
            </w:r>
            <w:r>
              <w:rPr>
                <w:rFonts w:ascii="Times New Roman" w:hAnsi="Times New Roman" w:cs="Times New Roman"/>
              </w:rPr>
              <w:t>Kahjuks sellele vajalikku rahastust vabaühenduste valdkonnast ei olnudki võimalik leida. Lahenduseks on aga siin see, et MTÜ Maakondlikud Arenduskeskused saab pakkuda konsultantide arenguprogrammis osalemise võimalust lisaks ettevõtluskonsultantidele ka MTÜ konsultantidele. Kuigi see arenguprogramm on koostatud eelkõige lähtuvalt ettevõtluskonsultantid</w:t>
            </w:r>
            <w:r w:rsidR="00A855DF">
              <w:rPr>
                <w:rFonts w:ascii="Times New Roman" w:hAnsi="Times New Roman" w:cs="Times New Roman"/>
              </w:rPr>
              <w:t>est</w:t>
            </w:r>
            <w:r>
              <w:rPr>
                <w:rFonts w:ascii="Times New Roman" w:hAnsi="Times New Roman" w:cs="Times New Roman"/>
              </w:rPr>
              <w:t>, siis nõustamise baasoskused on ikkagi samad, sõltumata sellest, kas ollakse ettevõtlus- või vabaühenduste</w:t>
            </w:r>
            <w:r w:rsidR="00A855DF">
              <w:rPr>
                <w:rFonts w:ascii="Times New Roman" w:hAnsi="Times New Roman" w:cs="Times New Roman"/>
              </w:rPr>
              <w:t xml:space="preserve"> valdkonna</w:t>
            </w:r>
            <w:r>
              <w:rPr>
                <w:rFonts w:ascii="Times New Roman" w:hAnsi="Times New Roman" w:cs="Times New Roman"/>
              </w:rPr>
              <w:t xml:space="preserve"> nõustaja. Samuti annab ühine programmis osalemine võimaluse teha erinevate valdkondade konsultantide vahel rohkem koostööd. </w:t>
            </w:r>
          </w:p>
          <w:p w14:paraId="7709AFE3" w14:textId="77777777" w:rsidR="0097073B" w:rsidRPr="0082784A" w:rsidRDefault="0097073B" w:rsidP="0097073B">
            <w:pPr>
              <w:jc w:val="both"/>
              <w:rPr>
                <w:rFonts w:ascii="Times New Roman" w:hAnsi="Times New Roman" w:cs="Times New Roman"/>
              </w:rPr>
            </w:pPr>
          </w:p>
          <w:p w14:paraId="2A7BD11C" w14:textId="551E65FE" w:rsidR="00A64E9E" w:rsidRPr="0082784A" w:rsidRDefault="0097073B" w:rsidP="0097073B">
            <w:pPr>
              <w:spacing w:after="240"/>
              <w:jc w:val="both"/>
              <w:rPr>
                <w:rFonts w:ascii="Times New Roman" w:hAnsi="Times New Roman" w:cs="Times New Roman"/>
              </w:rPr>
            </w:pPr>
            <w:r w:rsidRPr="0082784A">
              <w:rPr>
                <w:rFonts w:ascii="Times New Roman" w:hAnsi="Times New Roman" w:cs="Times New Roman"/>
              </w:rPr>
              <w:t xml:space="preserve">Väljakutseks on ka tellitava teenuse rahaline maht. Taoliste rahaliste võimaluste juures </w:t>
            </w:r>
            <w:r w:rsidR="00A64E9E" w:rsidRPr="0082784A">
              <w:rPr>
                <w:rFonts w:ascii="Times New Roman" w:hAnsi="Times New Roman" w:cs="Times New Roman"/>
              </w:rPr>
              <w:t>ei ole võimalik</w:t>
            </w:r>
            <w:r w:rsidRPr="0082784A">
              <w:rPr>
                <w:rFonts w:ascii="Times New Roman" w:hAnsi="Times New Roman" w:cs="Times New Roman"/>
              </w:rPr>
              <w:t xml:space="preserve"> tellida </w:t>
            </w:r>
            <w:r w:rsidR="00A64E9E" w:rsidRPr="0082784A">
              <w:rPr>
                <w:rFonts w:ascii="Times New Roman" w:hAnsi="Times New Roman" w:cs="Times New Roman"/>
              </w:rPr>
              <w:t>teenust</w:t>
            </w:r>
            <w:r w:rsidR="00DF1A37">
              <w:rPr>
                <w:rFonts w:ascii="Times New Roman" w:hAnsi="Times New Roman" w:cs="Times New Roman"/>
              </w:rPr>
              <w:t xml:space="preserve"> enamusest</w:t>
            </w:r>
            <w:r w:rsidR="00A64E9E" w:rsidRPr="0082784A">
              <w:rPr>
                <w:rFonts w:ascii="Times New Roman" w:hAnsi="Times New Roman" w:cs="Times New Roman"/>
              </w:rPr>
              <w:t xml:space="preserve"> maakondadest sellisena, et konsultant saaks töötada täiskoormusel MTÜde nõustajana</w:t>
            </w:r>
            <w:r w:rsidRPr="0082784A">
              <w:rPr>
                <w:rFonts w:ascii="Times New Roman" w:hAnsi="Times New Roman" w:cs="Times New Roman"/>
              </w:rPr>
              <w:t>.</w:t>
            </w:r>
            <w:r w:rsidR="00A64E9E" w:rsidRPr="0082784A">
              <w:rPr>
                <w:rFonts w:ascii="Times New Roman" w:hAnsi="Times New Roman" w:cs="Times New Roman"/>
              </w:rPr>
              <w:t xml:space="preserve"> 31.05.2019 seisuga töötab 18st konsultandist täiskoormusega MTÜ konsultandina ainult </w:t>
            </w:r>
            <w:r w:rsidR="0085632C">
              <w:rPr>
                <w:rFonts w:ascii="Times New Roman" w:hAnsi="Times New Roman" w:cs="Times New Roman"/>
              </w:rPr>
              <w:t>3</w:t>
            </w:r>
            <w:r w:rsidR="00A64E9E" w:rsidRPr="0082784A">
              <w:rPr>
                <w:rFonts w:ascii="Times New Roman" w:hAnsi="Times New Roman" w:cs="Times New Roman"/>
              </w:rPr>
              <w:t xml:space="preserve"> inimest. Vähenenud on küll ka nõustamiste maht aga pole lõpuni selge, kas vähem nõustamisi ei või olla ka selle pärast, et nõustajad töötavadki väiksema koormusega või kehtib ainult teistpidi loogika. Küll aga võib trend, et konsultantide koormus on väiksem, mõjutada just nende lisaväärtuste mahtu ja kvaliteeti, mida konsultandid lisaks nõustamisele maakonnas pakuv</w:t>
            </w:r>
            <w:r w:rsidR="00DA523C">
              <w:rPr>
                <w:rFonts w:ascii="Times New Roman" w:hAnsi="Times New Roman" w:cs="Times New Roman"/>
              </w:rPr>
              <w:t>ad</w:t>
            </w:r>
            <w:r w:rsidR="00DF1A37">
              <w:rPr>
                <w:rFonts w:ascii="Times New Roman" w:hAnsi="Times New Roman" w:cs="Times New Roman"/>
              </w:rPr>
              <w:t xml:space="preserve">. </w:t>
            </w:r>
            <w:r w:rsidR="005C187C">
              <w:rPr>
                <w:rFonts w:ascii="Times New Roman" w:hAnsi="Times New Roman" w:cs="Times New Roman"/>
              </w:rPr>
              <w:t>Peame s</w:t>
            </w:r>
            <w:r w:rsidR="00DF1A37">
              <w:rPr>
                <w:rFonts w:ascii="Times New Roman" w:hAnsi="Times New Roman" w:cs="Times New Roman"/>
              </w:rPr>
              <w:t xml:space="preserve">iin silmas eelkõige </w:t>
            </w:r>
            <w:r w:rsidR="00A64E9E" w:rsidRPr="0082784A">
              <w:rPr>
                <w:rFonts w:ascii="Times New Roman" w:hAnsi="Times New Roman" w:cs="Times New Roman"/>
              </w:rPr>
              <w:t>keskkonna loomi</w:t>
            </w:r>
            <w:r w:rsidR="00DF1A37">
              <w:rPr>
                <w:rFonts w:ascii="Times New Roman" w:hAnsi="Times New Roman" w:cs="Times New Roman"/>
              </w:rPr>
              <w:t>st</w:t>
            </w:r>
            <w:r w:rsidR="00A64E9E" w:rsidRPr="0082784A">
              <w:rPr>
                <w:rFonts w:ascii="Times New Roman" w:hAnsi="Times New Roman" w:cs="Times New Roman"/>
              </w:rPr>
              <w:t xml:space="preserve"> (sh info vahendami</w:t>
            </w:r>
            <w:r w:rsidR="00DF1A37">
              <w:rPr>
                <w:rFonts w:ascii="Times New Roman" w:hAnsi="Times New Roman" w:cs="Times New Roman"/>
              </w:rPr>
              <w:t>st</w:t>
            </w:r>
            <w:r w:rsidR="00A64E9E" w:rsidRPr="0082784A">
              <w:rPr>
                <w:rFonts w:ascii="Times New Roman" w:hAnsi="Times New Roman" w:cs="Times New Roman"/>
              </w:rPr>
              <w:t xml:space="preserve"> ja huvikaitse</w:t>
            </w:r>
            <w:r w:rsidR="00DF1A37">
              <w:rPr>
                <w:rFonts w:ascii="Times New Roman" w:hAnsi="Times New Roman" w:cs="Times New Roman"/>
              </w:rPr>
              <w:t>t</w:t>
            </w:r>
            <w:r w:rsidR="00A64E9E" w:rsidRPr="0082784A">
              <w:rPr>
                <w:rFonts w:ascii="Times New Roman" w:hAnsi="Times New Roman" w:cs="Times New Roman"/>
              </w:rPr>
              <w:t>) ning mu</w:t>
            </w:r>
            <w:r w:rsidR="00DF1A37">
              <w:rPr>
                <w:rFonts w:ascii="Times New Roman" w:hAnsi="Times New Roman" w:cs="Times New Roman"/>
              </w:rPr>
              <w:t>i</w:t>
            </w:r>
            <w:r w:rsidR="00A64E9E" w:rsidRPr="0082784A">
              <w:rPr>
                <w:rFonts w:ascii="Times New Roman" w:hAnsi="Times New Roman" w:cs="Times New Roman"/>
              </w:rPr>
              <w:t>d kodanikuühiskonna valdkonnas elluviidava</w:t>
            </w:r>
            <w:r w:rsidR="00DF1A37">
              <w:rPr>
                <w:rFonts w:ascii="Times New Roman" w:hAnsi="Times New Roman" w:cs="Times New Roman"/>
              </w:rPr>
              <w:t>i</w:t>
            </w:r>
            <w:r w:rsidR="00A64E9E" w:rsidRPr="0082784A">
              <w:rPr>
                <w:rFonts w:ascii="Times New Roman" w:hAnsi="Times New Roman" w:cs="Times New Roman"/>
              </w:rPr>
              <w:t>d tegevus</w:t>
            </w:r>
            <w:r w:rsidR="00DF1A37">
              <w:rPr>
                <w:rFonts w:ascii="Times New Roman" w:hAnsi="Times New Roman" w:cs="Times New Roman"/>
              </w:rPr>
              <w:t>i</w:t>
            </w:r>
            <w:r w:rsidR="00A64E9E" w:rsidRPr="0082784A">
              <w:rPr>
                <w:rFonts w:ascii="Times New Roman" w:hAnsi="Times New Roman" w:cs="Times New Roman"/>
              </w:rPr>
              <w:t xml:space="preserve"> (</w:t>
            </w:r>
            <w:r w:rsidR="00DF1A37">
              <w:rPr>
                <w:rFonts w:ascii="Times New Roman" w:hAnsi="Times New Roman" w:cs="Times New Roman"/>
              </w:rPr>
              <w:t xml:space="preserve">näiteks maakonna </w:t>
            </w:r>
            <w:r w:rsidR="00A64E9E" w:rsidRPr="0082784A">
              <w:rPr>
                <w:rFonts w:ascii="Times New Roman" w:hAnsi="Times New Roman" w:cs="Times New Roman"/>
              </w:rPr>
              <w:t xml:space="preserve">vabaühenduste koostöö koordineerimine ja koostöös osalemine maakondlikul tasandil). See on aga just see lisaväärtus, mille tõttu </w:t>
            </w:r>
            <w:r w:rsidR="00DF1A37">
              <w:rPr>
                <w:rFonts w:ascii="Times New Roman" w:hAnsi="Times New Roman" w:cs="Times New Roman"/>
              </w:rPr>
              <w:t>KÜSKi</w:t>
            </w:r>
            <w:r w:rsidR="00A64E9E" w:rsidRPr="0082784A">
              <w:rPr>
                <w:rFonts w:ascii="Times New Roman" w:hAnsi="Times New Roman" w:cs="Times New Roman"/>
              </w:rPr>
              <w:t xml:space="preserve"> hinnangul eelkõige on põhjendatud igas maakonnas oma konsultandi olemasolu.</w:t>
            </w:r>
          </w:p>
          <w:p w14:paraId="23610FB7" w14:textId="45F440E9" w:rsidR="0097073B" w:rsidRPr="0082784A" w:rsidRDefault="00A64E9E" w:rsidP="0097073B">
            <w:pPr>
              <w:spacing w:after="240"/>
              <w:jc w:val="both"/>
              <w:rPr>
                <w:rFonts w:ascii="Times New Roman" w:hAnsi="Times New Roman" w:cs="Times New Roman"/>
              </w:rPr>
            </w:pPr>
            <w:r w:rsidRPr="0082784A">
              <w:rPr>
                <w:rFonts w:ascii="Times New Roman" w:hAnsi="Times New Roman" w:cs="Times New Roman"/>
              </w:rPr>
              <w:t xml:space="preserve">Samuti on viimase paari aasta jooksul vahetunud rohkem kui kolmandik konsultantidest. </w:t>
            </w:r>
            <w:r w:rsidR="0082784A" w:rsidRPr="0082784A">
              <w:rPr>
                <w:rFonts w:ascii="Times New Roman" w:hAnsi="Times New Roman" w:cs="Times New Roman"/>
              </w:rPr>
              <w:t>Taolises olukorras on väljakutseks kõigi konsultantide ühtlase ja kvaliteetse taseme hoidmine, selle saavutamiseks oleme käivitanud võrgustikusisese mentorluse.</w:t>
            </w:r>
          </w:p>
          <w:p w14:paraId="7005101C" w14:textId="1213C30A" w:rsidR="008D4D22" w:rsidRDefault="0097073B" w:rsidP="00DA523C">
            <w:pPr>
              <w:jc w:val="both"/>
              <w:rPr>
                <w:rFonts w:ascii="Times New Roman" w:hAnsi="Times New Roman" w:cs="Times New Roman"/>
              </w:rPr>
            </w:pPr>
            <w:r w:rsidRPr="0082784A">
              <w:rPr>
                <w:rFonts w:ascii="Times New Roman" w:hAnsi="Times New Roman" w:cs="Times New Roman"/>
              </w:rPr>
              <w:t xml:space="preserve">Konsultantide kompetentsi arendamisel on jätkuvalt väljakutseks ka toimetuleks nappide rahaliste vahenditega, mis on ette nähtud konsultantide kohtumisteks ja koolitusteks (4000.- eurot aastas). </w:t>
            </w:r>
            <w:r w:rsidR="0082784A" w:rsidRPr="0082784A">
              <w:rPr>
                <w:rFonts w:ascii="Times New Roman" w:hAnsi="Times New Roman" w:cs="Times New Roman"/>
              </w:rPr>
              <w:t>Konsultantide arendamiseks on</w:t>
            </w:r>
            <w:r w:rsidRPr="0082784A">
              <w:rPr>
                <w:rFonts w:ascii="Times New Roman" w:hAnsi="Times New Roman" w:cs="Times New Roman"/>
              </w:rPr>
              <w:t xml:space="preserve"> vajadus leida kvaliteetseid ja motiveerivaid koolitajaid, kuid koolitajate tasud on pidevalt tõusnud. Samuti ei ole </w:t>
            </w:r>
            <w:r w:rsidR="0082784A" w:rsidRPr="0082784A">
              <w:rPr>
                <w:rFonts w:ascii="Times New Roman" w:hAnsi="Times New Roman" w:cs="Times New Roman"/>
              </w:rPr>
              <w:t xml:space="preserve">alati võimalik pidada koosolekuid või koolitusi KÜSKi ruumides (ruumid jäävad väikeseks, kui toimub pikem koolitus või kui koosolekul osalejate arv on suur). </w:t>
            </w:r>
            <w:r w:rsidR="005C187C">
              <w:rPr>
                <w:rFonts w:ascii="Times New Roman" w:hAnsi="Times New Roman" w:cs="Times New Roman"/>
              </w:rPr>
              <w:t>Aastal 2020. on plaanitud seetõttu</w:t>
            </w:r>
            <w:r w:rsidR="0082784A" w:rsidRPr="0082784A">
              <w:rPr>
                <w:rFonts w:ascii="Times New Roman" w:hAnsi="Times New Roman" w:cs="Times New Roman"/>
              </w:rPr>
              <w:t xml:space="preserve"> osa kulusid kanda KÜSKi üldistest halduskuludest</w:t>
            </w:r>
            <w:r w:rsidR="005C187C">
              <w:rPr>
                <w:rFonts w:ascii="Times New Roman" w:hAnsi="Times New Roman" w:cs="Times New Roman"/>
              </w:rPr>
              <w:t>, ka aastal 2019 tuli ligi 1000 euro võrra nende kulude katmiseks kasutada KÜSKi üldiseid halduskulusid (peamiselt koolitajate tasudeks)</w:t>
            </w:r>
            <w:r w:rsidR="0082784A" w:rsidRPr="0082784A">
              <w:rPr>
                <w:rFonts w:ascii="Times New Roman" w:hAnsi="Times New Roman" w:cs="Times New Roman"/>
              </w:rPr>
              <w:t>.</w:t>
            </w:r>
          </w:p>
          <w:p w14:paraId="1FCECA40" w14:textId="7584502F" w:rsidR="00DF1A37" w:rsidRPr="0097073B" w:rsidRDefault="00DF1A37" w:rsidP="00DA523C">
            <w:pPr>
              <w:jc w:val="both"/>
              <w:rPr>
                <w:rFonts w:ascii="Times New Roman" w:hAnsi="Times New Roman" w:cs="Times New Roman"/>
                <w:sz w:val="24"/>
                <w:szCs w:val="24"/>
              </w:rPr>
            </w:pPr>
          </w:p>
        </w:tc>
      </w:tr>
      <w:tr w:rsidR="0097073B" w:rsidRPr="00865802" w14:paraId="5F40245E" w14:textId="77777777" w:rsidTr="0069146D">
        <w:tc>
          <w:tcPr>
            <w:tcW w:w="5000" w:type="pct"/>
            <w:gridSpan w:val="5"/>
            <w:shd w:val="clear" w:color="auto" w:fill="D9D9D9" w:themeFill="background1" w:themeFillShade="D9"/>
            <w:vAlign w:val="center"/>
          </w:tcPr>
          <w:p w14:paraId="20B873D3" w14:textId="5B9855C9" w:rsidR="0097073B" w:rsidRPr="00DB3D74" w:rsidRDefault="0097073B" w:rsidP="0097073B">
            <w:pPr>
              <w:rPr>
                <w:rFonts w:ascii="Times New Roman" w:hAnsi="Times New Roman" w:cs="Times New Roman"/>
                <w:b/>
              </w:rPr>
            </w:pPr>
            <w:r w:rsidRPr="00DB3D74">
              <w:rPr>
                <w:rFonts w:ascii="Times New Roman" w:hAnsi="Times New Roman" w:cs="Times New Roman"/>
                <w:b/>
              </w:rPr>
              <w:lastRenderedPageBreak/>
              <w:t>II KÜSK</w:t>
            </w:r>
            <w:r>
              <w:rPr>
                <w:rFonts w:ascii="Times New Roman" w:hAnsi="Times New Roman" w:cs="Times New Roman"/>
                <w:b/>
              </w:rPr>
              <w:t>i</w:t>
            </w:r>
            <w:r w:rsidRPr="00DB3D74">
              <w:rPr>
                <w:rFonts w:ascii="Times New Roman" w:hAnsi="Times New Roman" w:cs="Times New Roman"/>
                <w:b/>
              </w:rPr>
              <w:t xml:space="preserve"> hinnang MAK võrgustiku kodanikuühenduste konsultantide tegevuste koordineerimisele, </w:t>
            </w:r>
            <w:r>
              <w:rPr>
                <w:rFonts w:ascii="Times New Roman" w:hAnsi="Times New Roman" w:cs="Times New Roman"/>
                <w:b/>
              </w:rPr>
              <w:t xml:space="preserve">sh infovahetuse korraldamisele </w:t>
            </w:r>
            <w:r w:rsidRPr="00DB3D74">
              <w:rPr>
                <w:rFonts w:ascii="Times New Roman" w:hAnsi="Times New Roman" w:cs="Times New Roman"/>
                <w:b/>
              </w:rPr>
              <w:t>ning MAKide tegevuste kontrollile</w:t>
            </w:r>
          </w:p>
        </w:tc>
      </w:tr>
      <w:tr w:rsidR="0097073B" w:rsidRPr="00865802" w14:paraId="7396B061" w14:textId="77777777" w:rsidTr="00984E31">
        <w:trPr>
          <w:trHeight w:val="1576"/>
        </w:trPr>
        <w:tc>
          <w:tcPr>
            <w:tcW w:w="5000" w:type="pct"/>
            <w:gridSpan w:val="5"/>
          </w:tcPr>
          <w:p w14:paraId="7BA2C7EA" w14:textId="6E4914C1"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KÜSKi hinnangul sujus konsultantide tegevuste koordineerimine jätkuvalt plaanipäraselt,</w:t>
            </w:r>
            <w:r w:rsidRPr="00B43161">
              <w:rPr>
                <w:rFonts w:ascii="Times New Roman" w:hAnsi="Times New Roman" w:cs="Times New Roman"/>
              </w:rPr>
              <w:t xml:space="preserve"> </w:t>
            </w:r>
            <w:r w:rsidR="00B43161" w:rsidRPr="00B43161">
              <w:rPr>
                <w:rFonts w:ascii="Times New Roman" w:hAnsi="Times New Roman" w:cs="Times New Roman"/>
              </w:rPr>
              <w:t>suurimaks väljakutseks ehk on konsultantide vahetumine, kuid ka sellega seoses pole väga selgeid tagasilööke tulnud</w:t>
            </w:r>
            <w:r w:rsidRPr="00B43161">
              <w:rPr>
                <w:rFonts w:ascii="Times New Roman" w:hAnsi="Times New Roman" w:cs="Times New Roman"/>
              </w:rPr>
              <w:t xml:space="preserve">. </w:t>
            </w:r>
          </w:p>
          <w:p w14:paraId="2EDC56BE" w14:textId="77777777" w:rsidR="00DA523C" w:rsidRPr="00B43161" w:rsidRDefault="00DA523C" w:rsidP="00DA523C">
            <w:pPr>
              <w:jc w:val="both"/>
              <w:rPr>
                <w:rFonts w:ascii="Times New Roman" w:hAnsi="Times New Roman" w:cs="Times New Roman"/>
              </w:rPr>
            </w:pPr>
          </w:p>
          <w:p w14:paraId="55F87EE1" w14:textId="39B0F2BF"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 xml:space="preserve">Kontroll MAKide osutatava teenuse üle toimus lisaks aruandlusele ja selle kontrollimisele jooksvalt. </w:t>
            </w:r>
            <w:r w:rsidRPr="00B43161">
              <w:rPr>
                <w:rFonts w:ascii="Times New Roman" w:hAnsi="Times New Roman" w:cs="Times New Roman"/>
              </w:rPr>
              <w:t xml:space="preserve">MAKid täitsid oma lepingulisi kohustusi ning olulisi puudusi pole täheldatud. </w:t>
            </w:r>
            <w:r w:rsidR="00B43161" w:rsidRPr="00B43161">
              <w:rPr>
                <w:rFonts w:ascii="Times New Roman" w:hAnsi="Times New Roman" w:cs="Times New Roman"/>
              </w:rPr>
              <w:t>Ka konsultantide vahetus on sellel aastal sujunud selliselt, et üheski maakonnas pole teenuse osutamine vahepeal katkenud.</w:t>
            </w:r>
          </w:p>
          <w:p w14:paraId="39285EFF" w14:textId="77777777" w:rsidR="00DA523C" w:rsidRPr="00B43161" w:rsidRDefault="00DA523C" w:rsidP="00DA523C">
            <w:pPr>
              <w:jc w:val="both"/>
              <w:rPr>
                <w:rFonts w:ascii="Times New Roman" w:hAnsi="Times New Roman" w:cs="Times New Roman"/>
              </w:rPr>
            </w:pPr>
          </w:p>
          <w:p w14:paraId="5CD12DA2" w14:textId="31470908"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Jätkame koostööd peamiste rahastajatega</w:t>
            </w:r>
            <w:r w:rsidR="00B43161" w:rsidRPr="00B43161">
              <w:rPr>
                <w:rFonts w:ascii="Times New Roman" w:hAnsi="Times New Roman" w:cs="Times New Roman"/>
                <w:b/>
              </w:rPr>
              <w:t xml:space="preserve">, </w:t>
            </w:r>
            <w:r w:rsidRPr="00B43161">
              <w:rPr>
                <w:rFonts w:ascii="Times New Roman" w:hAnsi="Times New Roman" w:cs="Times New Roman"/>
              </w:rPr>
              <w:t>pöörat</w:t>
            </w:r>
            <w:r w:rsidR="00B43161" w:rsidRPr="00B43161">
              <w:rPr>
                <w:rFonts w:ascii="Times New Roman" w:hAnsi="Times New Roman" w:cs="Times New Roman"/>
              </w:rPr>
              <w:t xml:space="preserve">es suuremat tähelepanu neile rahastajatele, kellega seoses on olnud suuremaid muudatusi, näiteks hasartmängumaksu rahade jaotamise muutumisega seoses on </w:t>
            </w:r>
            <w:r w:rsidR="00B43161">
              <w:rPr>
                <w:rFonts w:ascii="Times New Roman" w:hAnsi="Times New Roman" w:cs="Times New Roman"/>
              </w:rPr>
              <w:t xml:space="preserve">oma toetustest käinud rääkimas </w:t>
            </w:r>
            <w:r w:rsidR="00B43161" w:rsidRPr="00F22979">
              <w:rPr>
                <w:rFonts w:ascii="Times New Roman" w:hAnsi="Times New Roman" w:cs="Times New Roman"/>
              </w:rPr>
              <w:t>Rahvakultuuri Keskus</w:t>
            </w:r>
            <w:r w:rsidR="00A855DF">
              <w:rPr>
                <w:rFonts w:ascii="Times New Roman" w:hAnsi="Times New Roman" w:cs="Times New Roman"/>
              </w:rPr>
              <w:t xml:space="preserve"> ja</w:t>
            </w:r>
            <w:r w:rsidR="00B43161" w:rsidRPr="00F22979">
              <w:rPr>
                <w:rFonts w:ascii="Times New Roman" w:hAnsi="Times New Roman" w:cs="Times New Roman"/>
              </w:rPr>
              <w:t xml:space="preserve"> Riigi Tugiteenuste keskus ning Avatud Eesti Fond on jaganud infot seoses avatud Aktiivse</w:t>
            </w:r>
            <w:r w:rsidR="003F7019" w:rsidRPr="00F22979">
              <w:rPr>
                <w:rFonts w:ascii="Times New Roman" w:hAnsi="Times New Roman" w:cs="Times New Roman"/>
              </w:rPr>
              <w:t>te</w:t>
            </w:r>
            <w:r w:rsidR="00B43161" w:rsidRPr="00F22979">
              <w:rPr>
                <w:rFonts w:ascii="Times New Roman" w:hAnsi="Times New Roman" w:cs="Times New Roman"/>
              </w:rPr>
              <w:t xml:space="preserve"> Kodanik</w:t>
            </w:r>
            <w:r w:rsidR="003F7019" w:rsidRPr="00F22979">
              <w:rPr>
                <w:rFonts w:ascii="Times New Roman" w:hAnsi="Times New Roman" w:cs="Times New Roman"/>
              </w:rPr>
              <w:t>e</w:t>
            </w:r>
            <w:r w:rsidR="00B43161" w:rsidRPr="00F22979">
              <w:rPr>
                <w:rFonts w:ascii="Times New Roman" w:hAnsi="Times New Roman" w:cs="Times New Roman"/>
              </w:rPr>
              <w:t xml:space="preserve"> Fondiga.</w:t>
            </w:r>
          </w:p>
          <w:p w14:paraId="5FD08740" w14:textId="77777777" w:rsidR="00DA523C" w:rsidRPr="00B43161" w:rsidRDefault="00DA523C" w:rsidP="00DA523C">
            <w:pPr>
              <w:jc w:val="both"/>
              <w:rPr>
                <w:rFonts w:ascii="Times New Roman" w:hAnsi="Times New Roman" w:cs="Times New Roman"/>
              </w:rPr>
            </w:pPr>
          </w:p>
          <w:p w14:paraId="5DE19590" w14:textId="106E77A4" w:rsidR="00DA523C" w:rsidRPr="00B43161" w:rsidRDefault="00DA523C" w:rsidP="00DA523C">
            <w:pPr>
              <w:jc w:val="both"/>
              <w:rPr>
                <w:rFonts w:ascii="Times New Roman" w:hAnsi="Times New Roman" w:cs="Times New Roman"/>
                <w:bCs/>
              </w:rPr>
            </w:pPr>
            <w:r w:rsidRPr="00B43161">
              <w:rPr>
                <w:rFonts w:ascii="Times New Roman" w:hAnsi="Times New Roman" w:cs="Times New Roman"/>
                <w:b/>
              </w:rPr>
              <w:t>Jätkame koostööd suuremate kodanikuühiskonna katusorganisatsioonidega</w:t>
            </w:r>
            <w:r w:rsidR="00B43161">
              <w:rPr>
                <w:rFonts w:ascii="Times New Roman" w:hAnsi="Times New Roman" w:cs="Times New Roman"/>
                <w:b/>
              </w:rPr>
              <w:t xml:space="preserve">, </w:t>
            </w:r>
            <w:r w:rsidR="00B43161">
              <w:rPr>
                <w:rFonts w:ascii="Times New Roman" w:hAnsi="Times New Roman" w:cs="Times New Roman"/>
                <w:bCs/>
              </w:rPr>
              <w:t xml:space="preserve">eelkõige riigi strateegiliste partneritega kodanikuühiskonna valdkonnas, oma tegevust on põhjalikumalt käinud tutvustamas SEV, kes vahetas aasta alguses oma juhti ning KÜSKi suminaril </w:t>
            </w:r>
            <w:r w:rsidR="005C187C">
              <w:rPr>
                <w:rFonts w:ascii="Times New Roman" w:hAnsi="Times New Roman" w:cs="Times New Roman"/>
                <w:bCs/>
              </w:rPr>
              <w:t xml:space="preserve">toimus kohtumine </w:t>
            </w:r>
            <w:r w:rsidR="00B43161">
              <w:rPr>
                <w:rFonts w:ascii="Times New Roman" w:hAnsi="Times New Roman" w:cs="Times New Roman"/>
                <w:bCs/>
              </w:rPr>
              <w:t>Vabaühenduste Liiduga.</w:t>
            </w:r>
          </w:p>
          <w:p w14:paraId="3233A40F" w14:textId="77777777" w:rsidR="00DA523C" w:rsidRPr="00B43161" w:rsidRDefault="00DA523C" w:rsidP="00DA523C">
            <w:pPr>
              <w:jc w:val="both"/>
              <w:rPr>
                <w:rFonts w:ascii="Times New Roman" w:hAnsi="Times New Roman" w:cs="Times New Roman"/>
              </w:rPr>
            </w:pPr>
          </w:p>
          <w:p w14:paraId="022998C3" w14:textId="40BB9B94" w:rsidR="00DA523C" w:rsidRDefault="00DA523C" w:rsidP="00DA523C">
            <w:pPr>
              <w:jc w:val="both"/>
              <w:rPr>
                <w:rFonts w:ascii="Times New Roman" w:hAnsi="Times New Roman" w:cs="Times New Roman"/>
              </w:rPr>
            </w:pPr>
            <w:r w:rsidRPr="00B43161">
              <w:rPr>
                <w:rFonts w:ascii="Times New Roman" w:hAnsi="Times New Roman" w:cs="Times New Roman"/>
                <w:b/>
              </w:rPr>
              <w:t xml:space="preserve">Jätkame ka infovahetusega KÜSKi ja konsultantide vahel </w:t>
            </w:r>
            <w:r w:rsidRPr="00B43161">
              <w:rPr>
                <w:rFonts w:ascii="Times New Roman" w:hAnsi="Times New Roman" w:cs="Times New Roman"/>
              </w:rPr>
              <w:t>ning püüame seda efektiivsemaks muuta. Infovahetus toimub lisaks koosolekutele ka infokirjade formaadis. 201</w:t>
            </w:r>
            <w:r w:rsidR="00B43161">
              <w:rPr>
                <w:rFonts w:ascii="Times New Roman" w:hAnsi="Times New Roman" w:cs="Times New Roman"/>
              </w:rPr>
              <w:t>9</w:t>
            </w:r>
            <w:r w:rsidRPr="00B43161">
              <w:rPr>
                <w:rFonts w:ascii="Times New Roman" w:hAnsi="Times New Roman" w:cs="Times New Roman"/>
              </w:rPr>
              <w:t xml:space="preserve">. </w:t>
            </w:r>
            <w:r w:rsidR="00A855DF">
              <w:rPr>
                <w:rFonts w:ascii="Times New Roman" w:hAnsi="Times New Roman" w:cs="Times New Roman"/>
              </w:rPr>
              <w:t>aastal</w:t>
            </w:r>
            <w:r w:rsidRPr="00B43161">
              <w:rPr>
                <w:rFonts w:ascii="Times New Roman" w:hAnsi="Times New Roman" w:cs="Times New Roman"/>
              </w:rPr>
              <w:t xml:space="preserve"> saadeti välja kokku </w:t>
            </w:r>
            <w:r w:rsidR="00A855DF">
              <w:rPr>
                <w:rFonts w:ascii="Times New Roman" w:hAnsi="Times New Roman" w:cs="Times New Roman"/>
              </w:rPr>
              <w:t>35</w:t>
            </w:r>
            <w:r w:rsidRPr="00B43161">
              <w:rPr>
                <w:rFonts w:ascii="Times New Roman" w:hAnsi="Times New Roman" w:cs="Times New Roman"/>
              </w:rPr>
              <w:t xml:space="preserve"> rahastus- ja koostöövõimalusi tutvustavat infokirja.</w:t>
            </w:r>
          </w:p>
          <w:p w14:paraId="4600B39C" w14:textId="77777777" w:rsidR="004043B7" w:rsidRDefault="004043B7" w:rsidP="00DA523C">
            <w:pPr>
              <w:jc w:val="both"/>
              <w:rPr>
                <w:rFonts w:ascii="Times New Roman" w:hAnsi="Times New Roman" w:cs="Times New Roman"/>
              </w:rPr>
            </w:pPr>
          </w:p>
          <w:p w14:paraId="381A4E07" w14:textId="19475218" w:rsidR="004043B7" w:rsidRPr="00B43161" w:rsidRDefault="004043B7" w:rsidP="00DA523C">
            <w:pPr>
              <w:jc w:val="both"/>
              <w:rPr>
                <w:rFonts w:ascii="Times New Roman" w:hAnsi="Times New Roman" w:cs="Times New Roman"/>
              </w:rPr>
            </w:pPr>
            <w:r w:rsidRPr="003178F4">
              <w:rPr>
                <w:rFonts w:ascii="Times New Roman" w:hAnsi="Times New Roman" w:cs="Times New Roman"/>
              </w:rPr>
              <w:t xml:space="preserve">Jätkamist ootab teema, mis sai alustatud suminaril ja puudutab seda, mida on võimalik täiendavat veel teha </w:t>
            </w:r>
            <w:r w:rsidRPr="003178F4">
              <w:rPr>
                <w:rFonts w:ascii="Times New Roman" w:hAnsi="Times New Roman" w:cs="Times New Roman"/>
                <w:b/>
                <w:bCs/>
              </w:rPr>
              <w:t>teenuse tuntuse suurendamiseks maakondades</w:t>
            </w:r>
            <w:r w:rsidRPr="003178F4">
              <w:rPr>
                <w:rFonts w:ascii="Times New Roman" w:hAnsi="Times New Roman" w:cs="Times New Roman"/>
              </w:rPr>
              <w:t>.</w:t>
            </w:r>
          </w:p>
          <w:p w14:paraId="10D624FE" w14:textId="77777777" w:rsidR="00DA523C" w:rsidRPr="00B43161" w:rsidRDefault="00DA523C" w:rsidP="00DA523C">
            <w:pPr>
              <w:jc w:val="both"/>
              <w:rPr>
                <w:rFonts w:ascii="Times New Roman" w:hAnsi="Times New Roman" w:cs="Times New Roman"/>
              </w:rPr>
            </w:pPr>
          </w:p>
          <w:p w14:paraId="0255E7F1" w14:textId="77777777"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 xml:space="preserve">KÜSK on MAKide silmis usaldusväärne, paindlik ja koostöövalmis partner </w:t>
            </w:r>
            <w:r w:rsidRPr="00B43161">
              <w:rPr>
                <w:rFonts w:ascii="Times New Roman" w:hAnsi="Times New Roman" w:cs="Times New Roman"/>
              </w:rPr>
              <w:t xml:space="preserve">ning meie silmis MAKid samuti. </w:t>
            </w:r>
          </w:p>
          <w:p w14:paraId="34AFAD7E" w14:textId="77777777" w:rsidR="00DA523C" w:rsidRPr="00B43161" w:rsidRDefault="00DA523C" w:rsidP="00DA523C">
            <w:pPr>
              <w:jc w:val="both"/>
              <w:rPr>
                <w:rFonts w:ascii="Times New Roman" w:hAnsi="Times New Roman" w:cs="Times New Roman"/>
              </w:rPr>
            </w:pPr>
          </w:p>
          <w:p w14:paraId="59679430" w14:textId="52038DE5" w:rsidR="0097073B" w:rsidRDefault="009333E4" w:rsidP="00DA523C">
            <w:pPr>
              <w:rPr>
                <w:rFonts w:ascii="Times New Roman" w:hAnsi="Times New Roman" w:cs="Times New Roman"/>
              </w:rPr>
            </w:pPr>
            <w:r>
              <w:rPr>
                <w:rFonts w:ascii="Times New Roman" w:hAnsi="Times New Roman" w:cs="Times New Roman"/>
              </w:rPr>
              <w:t>Hetkel ei ole KÜSK jätkanud n.ö plaanipäraste konsultantide tagasisideintervjuudega, selle formaadi juurde on mõistlik tagasi tulla siis, kui on selgem, milline saab olema vabaühenduste piirkondliku nõustamise tulevik järgmise KODARa perioodil. Küll aga on aktiivselt suheldud just uute konsultantidega, kohtutud nendega tutvustamaks KÜSKi ootusi koostööle ning samuti oleme aktiivselt panustanud uute konsultantide mentorlusse.</w:t>
            </w:r>
          </w:p>
          <w:p w14:paraId="3AC00543" w14:textId="1CDCB063" w:rsidR="009333E4" w:rsidRPr="00DB3D74" w:rsidRDefault="009333E4" w:rsidP="00DA523C">
            <w:pPr>
              <w:rPr>
                <w:rFonts w:ascii="Times New Roman" w:hAnsi="Times New Roman" w:cs="Times New Roman"/>
              </w:rPr>
            </w:pPr>
          </w:p>
        </w:tc>
      </w:tr>
      <w:tr w:rsidR="0097073B" w:rsidRPr="00865802" w14:paraId="5CA34B23" w14:textId="77777777" w:rsidTr="0069146D">
        <w:trPr>
          <w:trHeight w:val="510"/>
        </w:trPr>
        <w:tc>
          <w:tcPr>
            <w:tcW w:w="5000" w:type="pct"/>
            <w:gridSpan w:val="5"/>
            <w:shd w:val="clear" w:color="auto" w:fill="D9D9D9" w:themeFill="background1" w:themeFillShade="D9"/>
            <w:vAlign w:val="center"/>
          </w:tcPr>
          <w:p w14:paraId="76F97FA8" w14:textId="3EE448E9" w:rsidR="0097073B" w:rsidRPr="00DB3D74" w:rsidRDefault="0097073B" w:rsidP="0097073B">
            <w:pPr>
              <w:rPr>
                <w:rFonts w:ascii="Times New Roman" w:hAnsi="Times New Roman" w:cs="Times New Roman"/>
                <w:b/>
              </w:rPr>
            </w:pPr>
            <w:r w:rsidRPr="00DB3D74">
              <w:rPr>
                <w:rFonts w:ascii="Times New Roman" w:hAnsi="Times New Roman" w:cs="Times New Roman"/>
                <w:b/>
              </w:rPr>
              <w:t>III KÜSK</w:t>
            </w:r>
            <w:r>
              <w:rPr>
                <w:rFonts w:ascii="Times New Roman" w:hAnsi="Times New Roman" w:cs="Times New Roman"/>
                <w:b/>
              </w:rPr>
              <w:t>i</w:t>
            </w:r>
            <w:r w:rsidRPr="00DB3D74">
              <w:rPr>
                <w:rFonts w:ascii="Times New Roman" w:hAnsi="Times New Roman" w:cs="Times New Roman"/>
                <w:b/>
              </w:rPr>
              <w:t xml:space="preserve"> hinnang saavutatud </w:t>
            </w:r>
            <w:r w:rsidRPr="00480702">
              <w:rPr>
                <w:rFonts w:ascii="Times New Roman" w:hAnsi="Times New Roman" w:cs="Times New Roman"/>
                <w:b/>
              </w:rPr>
              <w:t>tulemustele, võttes alus</w:t>
            </w:r>
            <w:r>
              <w:rPr>
                <w:rFonts w:ascii="Times New Roman" w:hAnsi="Times New Roman" w:cs="Times New Roman"/>
                <w:b/>
              </w:rPr>
              <w:t>eks tellitud teenuse kirjelduse</w:t>
            </w:r>
          </w:p>
        </w:tc>
      </w:tr>
      <w:tr w:rsidR="0097073B" w:rsidRPr="00865802" w14:paraId="0194A756" w14:textId="77777777" w:rsidTr="003C61E7">
        <w:tblPrEx>
          <w:tblCellMar>
            <w:left w:w="70" w:type="dxa"/>
            <w:right w:w="70" w:type="dxa"/>
          </w:tblCellMar>
        </w:tblPrEx>
        <w:trPr>
          <w:trHeight w:val="1576"/>
        </w:trPr>
        <w:tc>
          <w:tcPr>
            <w:tcW w:w="5000" w:type="pct"/>
            <w:gridSpan w:val="5"/>
          </w:tcPr>
          <w:p w14:paraId="0933A4E1" w14:textId="23C2B6FC" w:rsidR="00BE65E3" w:rsidRDefault="00BE65E3" w:rsidP="00BE65E3">
            <w:pPr>
              <w:spacing w:before="120"/>
              <w:jc w:val="both"/>
              <w:rPr>
                <w:rFonts w:ascii="Times New Roman" w:hAnsi="Times New Roman" w:cs="Times New Roman"/>
              </w:rPr>
            </w:pPr>
            <w:r w:rsidRPr="00D255E0">
              <w:rPr>
                <w:rFonts w:ascii="Times New Roman" w:hAnsi="Times New Roman" w:cs="Times New Roman"/>
                <w:b/>
              </w:rPr>
              <w:t xml:space="preserve">Jätkasime 2015. a juurutatud tellitava teenuse kirjeldusega, mis on MAKidega sõlmitud lepingute oluline lisa. </w:t>
            </w:r>
            <w:r w:rsidRPr="00D255E0">
              <w:rPr>
                <w:rFonts w:ascii="Times New Roman" w:hAnsi="Times New Roman" w:cs="Times New Roman"/>
              </w:rPr>
              <w:t>KÜSKi tellitav teenus katab jätkuvalt organisatsiooni kogu arengutsükli. Kogu tsüklit toetab läbivalt kodanikualgatuse tekkeks soodsa keskkonna loomine. Kirjeldame aruandes nelja peamise arengutsükli, millele lisandub keskkonna loomine, tulemusi.</w:t>
            </w:r>
          </w:p>
          <w:p w14:paraId="7FF2A966" w14:textId="21CEBF10" w:rsidR="00856BA7" w:rsidRPr="00D255E0" w:rsidRDefault="00856BA7" w:rsidP="00BE65E3">
            <w:pPr>
              <w:spacing w:before="120"/>
              <w:jc w:val="both"/>
              <w:rPr>
                <w:rFonts w:ascii="Times New Roman" w:hAnsi="Times New Roman" w:cs="Times New Roman"/>
              </w:rPr>
            </w:pPr>
            <w:r>
              <w:rPr>
                <w:rFonts w:ascii="Times New Roman" w:hAnsi="Times New Roman" w:cs="Times New Roman"/>
              </w:rPr>
              <w:t xml:space="preserve">Nõustamiste üldarv on jätkuvalt languses. </w:t>
            </w:r>
            <w:r w:rsidRPr="003C61E7">
              <w:rPr>
                <w:rFonts w:ascii="Times New Roman" w:hAnsi="Times New Roman" w:cs="Times New Roman"/>
              </w:rPr>
              <w:t xml:space="preserve">Võrreldes 2018. </w:t>
            </w:r>
            <w:r w:rsidR="003C61E7" w:rsidRPr="003C61E7">
              <w:rPr>
                <w:rFonts w:ascii="Times New Roman" w:hAnsi="Times New Roman" w:cs="Times New Roman"/>
              </w:rPr>
              <w:t xml:space="preserve">aastaga </w:t>
            </w:r>
            <w:r w:rsidRPr="003C61E7">
              <w:rPr>
                <w:rFonts w:ascii="Times New Roman" w:hAnsi="Times New Roman" w:cs="Times New Roman"/>
              </w:rPr>
              <w:t xml:space="preserve"> on nõustamisi ca 19% vähem.</w:t>
            </w:r>
            <w:r>
              <w:rPr>
                <w:rFonts w:ascii="Times New Roman" w:hAnsi="Times New Roman" w:cs="Times New Roman"/>
              </w:rPr>
              <w:t xml:space="preserve"> Raske on öelda, kui suurt rolli mängib siin see, et ühingute vajadus nõu järele ongi vähenenud, kui suurt rolli see, et palju informatsiooni on kättesaadav elektroonilisel kujul MAKISes, mis osa on sellel, et mitmed nõustajad on vahetunud (tihti on kliendibaas ja -usaldus seotud lisaks konkreetsele organisatsioonile ka konkreetse inimesega) ja kui suurt rolli mängib see, et enamus nõustajaid ei tööta enam täiskohaga MTÜ konsultandina. Ilmselt võib oma osa selles olla kõigel. Kuna aga kliendirahulolu küsitluse tulemused on endiselt väga positiivsed, siis ilmselt ei saa põhjus olla selles, et klientide hinnangul oleks teenuse sisuline kvaliteet oluliselt langenud.</w:t>
            </w:r>
            <w:r w:rsidR="003178F4">
              <w:rPr>
                <w:rFonts w:ascii="Times New Roman" w:hAnsi="Times New Roman" w:cs="Times New Roman"/>
              </w:rPr>
              <w:t xml:space="preserve"> Mõningast seost võib statistika põhjal täheldada konsultandi vahetuse ja nõustamste arvu languse vahel, kuid see seos ei ole absoluutne ja vähenenud on nõustamisi ka kogenud konsultandiga piirkondades, samuti on siin</w:t>
            </w:r>
            <w:r w:rsidR="00A855DF">
              <w:rPr>
                <w:rFonts w:ascii="Times New Roman" w:hAnsi="Times New Roman" w:cs="Times New Roman"/>
              </w:rPr>
              <w:t>-</w:t>
            </w:r>
            <w:r w:rsidR="003178F4">
              <w:rPr>
                <w:rFonts w:ascii="Times New Roman" w:hAnsi="Times New Roman" w:cs="Times New Roman"/>
              </w:rPr>
              <w:t xml:space="preserve">seal näha kõikumist aastate lõikes, sealhulgas on kuues maakonnas nõustamiste arv võrreldes eelmise aastaga veidi tõusnud või jäänud samaks. </w:t>
            </w:r>
          </w:p>
          <w:p w14:paraId="1D491146" w14:textId="77777777" w:rsidR="00BE65E3" w:rsidRPr="00010142" w:rsidRDefault="00BE65E3" w:rsidP="00BE65E3">
            <w:pPr>
              <w:jc w:val="both"/>
              <w:rPr>
                <w:rFonts w:ascii="Times New Roman" w:hAnsi="Times New Roman" w:cs="Times New Roman"/>
                <w:color w:val="FF0000"/>
              </w:rPr>
            </w:pPr>
          </w:p>
          <w:p w14:paraId="1728737D" w14:textId="30F62D44" w:rsidR="00BE65E3" w:rsidRPr="001C226F" w:rsidRDefault="00BE65E3" w:rsidP="00BE65E3">
            <w:pPr>
              <w:jc w:val="both"/>
              <w:rPr>
                <w:rFonts w:ascii="Times New Roman" w:hAnsi="Times New Roman" w:cs="Times New Roman"/>
                <w:color w:val="000000" w:themeColor="text1"/>
              </w:rPr>
            </w:pPr>
            <w:r w:rsidRPr="003178F4">
              <w:rPr>
                <w:rFonts w:ascii="Times New Roman" w:hAnsi="Times New Roman" w:cs="Times New Roman"/>
                <w:color w:val="000000" w:themeColor="text1"/>
              </w:rPr>
              <w:t>Nõustamiste jaotus</w:t>
            </w:r>
            <w:r w:rsidR="003C61E7" w:rsidRPr="003178F4">
              <w:rPr>
                <w:rFonts w:ascii="Times New Roman" w:hAnsi="Times New Roman" w:cs="Times New Roman"/>
                <w:color w:val="000000" w:themeColor="text1"/>
              </w:rPr>
              <w:t xml:space="preserve"> nõustamise meetodi alusel on väga sarnane eelmise aastaga, pea-aegu identne. Nõustamise jaotuses </w:t>
            </w:r>
            <w:r w:rsidRPr="003178F4">
              <w:rPr>
                <w:rFonts w:ascii="Times New Roman" w:hAnsi="Times New Roman" w:cs="Times New Roman"/>
                <w:color w:val="000000" w:themeColor="text1"/>
              </w:rPr>
              <w:t>tellitava teenuse alusel</w:t>
            </w:r>
            <w:r w:rsidR="00C70E6B" w:rsidRPr="003178F4">
              <w:rPr>
                <w:rFonts w:ascii="Times New Roman" w:hAnsi="Times New Roman" w:cs="Times New Roman"/>
                <w:color w:val="000000" w:themeColor="text1"/>
              </w:rPr>
              <w:t xml:space="preserve"> </w:t>
            </w:r>
            <w:r w:rsidR="003C61E7" w:rsidRPr="003178F4">
              <w:rPr>
                <w:rFonts w:ascii="Times New Roman" w:hAnsi="Times New Roman" w:cs="Times New Roman"/>
                <w:color w:val="000000" w:themeColor="text1"/>
              </w:rPr>
              <w:t>samuti ei ole suuri muudatusi võrreldes varasemaga, väiksema muudatusena on veelgi langenud eestvedajate inspireerimise osa.</w:t>
            </w:r>
            <w:r w:rsidR="003178F4" w:rsidRPr="003178F4">
              <w:rPr>
                <w:rFonts w:ascii="Times New Roman" w:hAnsi="Times New Roman" w:cs="Times New Roman"/>
                <w:color w:val="000000" w:themeColor="text1"/>
              </w:rPr>
              <w:t xml:space="preserve"> Konsultantidelt saadud tagasiside põhjal kasutatakse paljuski eestvedajate innustamiseks teisi meetodeid, kui nõustamine, näiteks avalikud esinemised, loengud, ümarlauad jms.</w:t>
            </w:r>
            <w:r w:rsidR="003C61E7" w:rsidRPr="003178F4">
              <w:rPr>
                <w:rFonts w:ascii="Times New Roman" w:hAnsi="Times New Roman" w:cs="Times New Roman"/>
                <w:color w:val="000000" w:themeColor="text1"/>
              </w:rPr>
              <w:t xml:space="preserve"> </w:t>
            </w:r>
            <w:r w:rsidR="003178F4" w:rsidRPr="003178F4">
              <w:rPr>
                <w:rFonts w:ascii="Times New Roman" w:hAnsi="Times New Roman" w:cs="Times New Roman"/>
                <w:color w:val="000000" w:themeColor="text1"/>
              </w:rPr>
              <w:t>Endiselt on kõige populaarsemaks teemaks projektinõustamine, kuid selliste nõustamiste osakaal on aasta-aastalt jäänud suhteliselt sarnaseks</w:t>
            </w:r>
            <w:r w:rsidR="003178F4">
              <w:rPr>
                <w:rFonts w:ascii="Times New Roman" w:hAnsi="Times New Roman" w:cs="Times New Roman"/>
                <w:color w:val="000000" w:themeColor="text1"/>
              </w:rPr>
              <w:t xml:space="preserve"> (42-43 protsenti kõigist nõustamistest).</w:t>
            </w:r>
          </w:p>
          <w:p w14:paraId="466005B2" w14:textId="6CC7539B" w:rsidR="00856BA7" w:rsidRDefault="00856BA7" w:rsidP="00BE65E3">
            <w:pPr>
              <w:jc w:val="both"/>
              <w:rPr>
                <w:rFonts w:ascii="Times New Roman" w:hAnsi="Times New Roman" w:cs="Times New Roman"/>
              </w:rPr>
            </w:pPr>
          </w:p>
          <w:p w14:paraId="35DF4843" w14:textId="30230FB1" w:rsidR="00856BA7" w:rsidRPr="00C70E6B" w:rsidRDefault="00856BA7" w:rsidP="007F46F2">
            <w:pPr>
              <w:jc w:val="both"/>
              <w:rPr>
                <w:rFonts w:ascii="Times New Roman" w:hAnsi="Times New Roman" w:cs="Times New Roman"/>
              </w:rPr>
            </w:pPr>
            <w:r w:rsidRPr="00AC6619">
              <w:rPr>
                <w:rFonts w:ascii="Times New Roman" w:hAnsi="Times New Roman" w:cs="Times New Roman"/>
              </w:rPr>
              <w:t>KIS sissekannete kohaselt nõustamistest 8</w:t>
            </w:r>
            <w:r w:rsidR="003178F4" w:rsidRPr="00AC6619">
              <w:rPr>
                <w:rFonts w:ascii="Times New Roman" w:hAnsi="Times New Roman" w:cs="Times New Roman"/>
              </w:rPr>
              <w:t>2</w:t>
            </w:r>
            <w:r w:rsidRPr="00AC6619">
              <w:rPr>
                <w:rFonts w:ascii="Times New Roman" w:hAnsi="Times New Roman" w:cs="Times New Roman"/>
              </w:rPr>
              <w:t>% olid eesti keelsed nõustamised, 1</w:t>
            </w:r>
            <w:r w:rsidR="003178F4" w:rsidRPr="00AC6619">
              <w:rPr>
                <w:rFonts w:ascii="Times New Roman" w:hAnsi="Times New Roman" w:cs="Times New Roman"/>
              </w:rPr>
              <w:t>7</w:t>
            </w:r>
            <w:r w:rsidRPr="00AC6619">
              <w:rPr>
                <w:rFonts w:ascii="Times New Roman" w:hAnsi="Times New Roman" w:cs="Times New Roman"/>
              </w:rPr>
              <w:t>,</w:t>
            </w:r>
            <w:r w:rsidR="003178F4" w:rsidRPr="00AC6619">
              <w:rPr>
                <w:rFonts w:ascii="Times New Roman" w:hAnsi="Times New Roman" w:cs="Times New Roman"/>
              </w:rPr>
              <w:t>4</w:t>
            </w:r>
            <w:r w:rsidRPr="00AC6619">
              <w:rPr>
                <w:rFonts w:ascii="Times New Roman" w:hAnsi="Times New Roman" w:cs="Times New Roman"/>
              </w:rPr>
              <w:t>% vene keelsed nõustamised ja 0,</w:t>
            </w:r>
            <w:r w:rsidR="003178F4" w:rsidRPr="00AC6619">
              <w:rPr>
                <w:rFonts w:ascii="Times New Roman" w:hAnsi="Times New Roman" w:cs="Times New Roman"/>
              </w:rPr>
              <w:t>6</w:t>
            </w:r>
            <w:r w:rsidRPr="00AC6619">
              <w:rPr>
                <w:rFonts w:ascii="Times New Roman" w:hAnsi="Times New Roman" w:cs="Times New Roman"/>
              </w:rPr>
              <w:t>% inglise keelsed nõustamised (</w:t>
            </w:r>
            <w:r w:rsidR="003178F4" w:rsidRPr="00AC6619">
              <w:rPr>
                <w:rFonts w:ascii="Times New Roman" w:hAnsi="Times New Roman" w:cs="Times New Roman"/>
              </w:rPr>
              <w:t>10</w:t>
            </w:r>
            <w:r w:rsidRPr="00AC6619">
              <w:rPr>
                <w:rFonts w:ascii="Times New Roman" w:hAnsi="Times New Roman" w:cs="Times New Roman"/>
              </w:rPr>
              <w:t xml:space="preserve"> nõustamist </w:t>
            </w:r>
            <w:r w:rsidR="003178F4" w:rsidRPr="00AC6619">
              <w:rPr>
                <w:rFonts w:ascii="Times New Roman" w:hAnsi="Times New Roman" w:cs="Times New Roman"/>
              </w:rPr>
              <w:t>1725</w:t>
            </w:r>
            <w:r w:rsidRPr="00AC6619">
              <w:rPr>
                <w:rFonts w:ascii="Times New Roman" w:hAnsi="Times New Roman" w:cs="Times New Roman"/>
              </w:rPr>
              <w:t xml:space="preserve">st). Ka see statistika näitab, et vene keelsete nõustamiste suhtarv on suurem, kui vene keelsete nõustajate arv (2 18st ehk </w:t>
            </w:r>
            <w:r w:rsidR="007F46F2" w:rsidRPr="00AC6619">
              <w:rPr>
                <w:rFonts w:ascii="Times New Roman" w:hAnsi="Times New Roman" w:cs="Times New Roman"/>
              </w:rPr>
              <w:t>11,1%). Küll aga on inglise keelsed nõustami</w:t>
            </w:r>
            <w:r w:rsidR="00933CC5" w:rsidRPr="00AC6619">
              <w:rPr>
                <w:rFonts w:ascii="Times New Roman" w:hAnsi="Times New Roman" w:cs="Times New Roman"/>
              </w:rPr>
              <w:t>s</w:t>
            </w:r>
            <w:r w:rsidR="007F46F2" w:rsidRPr="00AC6619">
              <w:rPr>
                <w:rFonts w:ascii="Times New Roman" w:hAnsi="Times New Roman" w:cs="Times New Roman"/>
              </w:rPr>
              <w:t>ed olulise osakaaluga MAKISe „küsi nõu“ rubriigist tulnud küsimuste hulgas, kokku on selle kaudu esitatud 2019. aasta</w:t>
            </w:r>
            <w:r w:rsidR="00933CC5" w:rsidRPr="00AC6619">
              <w:rPr>
                <w:rFonts w:ascii="Times New Roman" w:hAnsi="Times New Roman" w:cs="Times New Roman"/>
              </w:rPr>
              <w:t>l</w:t>
            </w:r>
            <w:r w:rsidR="007F46F2" w:rsidRPr="00AC6619">
              <w:rPr>
                <w:rFonts w:ascii="Times New Roman" w:hAnsi="Times New Roman" w:cs="Times New Roman"/>
              </w:rPr>
              <w:t xml:space="preserve"> </w:t>
            </w:r>
            <w:r w:rsidR="00933CC5" w:rsidRPr="00AC6619">
              <w:rPr>
                <w:rFonts w:ascii="Times New Roman" w:hAnsi="Times New Roman" w:cs="Times New Roman"/>
              </w:rPr>
              <w:t xml:space="preserve">23 </w:t>
            </w:r>
            <w:r w:rsidR="007F46F2" w:rsidRPr="00AC6619">
              <w:rPr>
                <w:rFonts w:ascii="Times New Roman" w:hAnsi="Times New Roman" w:cs="Times New Roman"/>
              </w:rPr>
              <w:t xml:space="preserve">küsimust, sh </w:t>
            </w:r>
            <w:r w:rsidR="00933CC5" w:rsidRPr="00AC6619">
              <w:rPr>
                <w:rFonts w:ascii="Times New Roman" w:hAnsi="Times New Roman" w:cs="Times New Roman"/>
              </w:rPr>
              <w:t>15</w:t>
            </w:r>
            <w:r w:rsidR="007F46F2" w:rsidRPr="00AC6619">
              <w:rPr>
                <w:rFonts w:ascii="Times New Roman" w:hAnsi="Times New Roman" w:cs="Times New Roman"/>
              </w:rPr>
              <w:t xml:space="preserve"> eesti keeles</w:t>
            </w:r>
            <w:r w:rsidR="00933CC5" w:rsidRPr="00AC6619">
              <w:rPr>
                <w:rFonts w:ascii="Times New Roman" w:hAnsi="Times New Roman" w:cs="Times New Roman"/>
              </w:rPr>
              <w:t>, 5 inglise keeles (21,7%)</w:t>
            </w:r>
            <w:r w:rsidR="007F46F2" w:rsidRPr="00AC6619">
              <w:rPr>
                <w:rFonts w:ascii="Times New Roman" w:hAnsi="Times New Roman" w:cs="Times New Roman"/>
              </w:rPr>
              <w:t xml:space="preserve"> ja </w:t>
            </w:r>
            <w:r w:rsidR="00933CC5" w:rsidRPr="00AC6619">
              <w:rPr>
                <w:rFonts w:ascii="Times New Roman" w:hAnsi="Times New Roman" w:cs="Times New Roman"/>
              </w:rPr>
              <w:t>3</w:t>
            </w:r>
            <w:r w:rsidR="007F46F2" w:rsidRPr="00AC6619">
              <w:rPr>
                <w:rFonts w:ascii="Times New Roman" w:hAnsi="Times New Roman" w:cs="Times New Roman"/>
              </w:rPr>
              <w:t xml:space="preserve"> </w:t>
            </w:r>
            <w:r w:rsidR="00933CC5" w:rsidRPr="00AC6619">
              <w:rPr>
                <w:rFonts w:ascii="Times New Roman" w:hAnsi="Times New Roman" w:cs="Times New Roman"/>
              </w:rPr>
              <w:t>vene keeles</w:t>
            </w:r>
            <w:r w:rsidR="007F46F2" w:rsidRPr="00AC6619">
              <w:rPr>
                <w:rFonts w:ascii="Times New Roman" w:hAnsi="Times New Roman" w:cs="Times New Roman"/>
              </w:rPr>
              <w:t>.</w:t>
            </w:r>
            <w:r w:rsidR="00933CC5" w:rsidRPr="00AC6619">
              <w:rPr>
                <w:rFonts w:ascii="Times New Roman" w:hAnsi="Times New Roman" w:cs="Times New Roman"/>
              </w:rPr>
              <w:t xml:space="preserve"> Selle valguses on mõneti muret tekitav, et vähenenu</w:t>
            </w:r>
            <w:r w:rsidR="008014B2" w:rsidRPr="00AC6619">
              <w:rPr>
                <w:rFonts w:ascii="Times New Roman" w:hAnsi="Times New Roman" w:cs="Times New Roman"/>
              </w:rPr>
              <w:t>d</w:t>
            </w:r>
            <w:r w:rsidR="00933CC5" w:rsidRPr="00AC6619">
              <w:rPr>
                <w:rFonts w:ascii="Times New Roman" w:hAnsi="Times New Roman" w:cs="Times New Roman"/>
              </w:rPr>
              <w:t xml:space="preserve"> on inglise keeles nõustamist pakkuvate konsultantide arv (on lahkunud konsultante, kes olid valmis nõustama ka inglise keeles ja osad uued konsultandid seda valmis pakkuma ei ole).</w:t>
            </w:r>
          </w:p>
          <w:p w14:paraId="05E339B6" w14:textId="77777777" w:rsidR="00BE65E3" w:rsidRDefault="00BE65E3" w:rsidP="00BE65E3">
            <w:pPr>
              <w:jc w:val="both"/>
              <w:rPr>
                <w:rFonts w:cs="Times New Roman"/>
              </w:rPr>
            </w:pPr>
          </w:p>
          <w:p w14:paraId="7929B08A" w14:textId="118608A6" w:rsidR="00BE65E3" w:rsidRDefault="003C61E7" w:rsidP="00B50A38">
            <w:pPr>
              <w:jc w:val="center"/>
              <w:rPr>
                <w:rFonts w:cs="Times New Roman"/>
              </w:rPr>
            </w:pPr>
            <w:r>
              <w:rPr>
                <w:noProof/>
              </w:rPr>
              <w:drawing>
                <wp:inline distT="0" distB="0" distL="0" distR="0" wp14:anchorId="5E067EA0" wp14:editId="1C9816AF">
                  <wp:extent cx="5372100" cy="4003735"/>
                  <wp:effectExtent l="0" t="0" r="0" b="15875"/>
                  <wp:docPr id="1"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668B87" w14:textId="7CBA9CA8" w:rsidR="00BE65E3" w:rsidRDefault="003C61E7" w:rsidP="00B50A38">
            <w:pPr>
              <w:jc w:val="center"/>
              <w:rPr>
                <w:rFonts w:cs="Times New Roman"/>
              </w:rPr>
            </w:pPr>
            <w:r>
              <w:rPr>
                <w:noProof/>
              </w:rPr>
              <w:drawing>
                <wp:inline distT="0" distB="0" distL="0" distR="0" wp14:anchorId="1E18E4ED" wp14:editId="4CEA949C">
                  <wp:extent cx="5153025" cy="4003442"/>
                  <wp:effectExtent l="0" t="0" r="9525" b="16510"/>
                  <wp:docPr id="3" name="Chart 3">
                    <a:extLst xmlns:a="http://schemas.openxmlformats.org/drawingml/2006/main">
                      <a:ext uri="{FF2B5EF4-FFF2-40B4-BE49-F238E27FC236}">
                        <a16:creationId xmlns:a16="http://schemas.microsoft.com/office/drawing/2014/main" id="{16EB509E-DACB-49DB-A71B-3833C065C9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DD034A" w14:textId="479A98C9" w:rsidR="00BE65E3" w:rsidRDefault="00BE65E3" w:rsidP="00BE65E3">
            <w:pPr>
              <w:jc w:val="both"/>
              <w:rPr>
                <w:rFonts w:cs="Times New Roman"/>
                <w:color w:val="FF0000"/>
              </w:rPr>
            </w:pPr>
          </w:p>
          <w:p w14:paraId="33D4191B" w14:textId="629A11F2" w:rsidR="00BE65E3" w:rsidRPr="0047259B" w:rsidRDefault="0043008B" w:rsidP="00BE65E3">
            <w:pPr>
              <w:jc w:val="both"/>
              <w:rPr>
                <w:rFonts w:cs="Times New Roman"/>
                <w:color w:val="FF0000"/>
              </w:rPr>
            </w:pPr>
            <w:r>
              <w:rPr>
                <w:rFonts w:cs="Times New Roman"/>
                <w:noProof/>
                <w:color w:val="FF0000"/>
              </w:rPr>
              <w:drawing>
                <wp:anchor distT="0" distB="0" distL="114300" distR="114300" simplePos="0" relativeHeight="251664384" behindDoc="0" locked="0" layoutInCell="1" allowOverlap="1" wp14:anchorId="59080111" wp14:editId="572A33D5">
                  <wp:simplePos x="0" y="0"/>
                  <wp:positionH relativeFrom="column">
                    <wp:posOffset>498475</wp:posOffset>
                  </wp:positionH>
                  <wp:positionV relativeFrom="paragraph">
                    <wp:posOffset>123190</wp:posOffset>
                  </wp:positionV>
                  <wp:extent cx="5153025" cy="4191000"/>
                  <wp:effectExtent l="0" t="0" r="9525"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AD3F7DF" w14:textId="303E56F0" w:rsidR="00BE65E3" w:rsidRPr="0047259B" w:rsidRDefault="00BE65E3" w:rsidP="00B50A38">
            <w:pPr>
              <w:jc w:val="center"/>
              <w:rPr>
                <w:rFonts w:cs="Times New Roman"/>
                <w:color w:val="FF0000"/>
              </w:rPr>
            </w:pPr>
          </w:p>
          <w:p w14:paraId="1625C150" w14:textId="152ED24A" w:rsidR="00B50A38" w:rsidRDefault="00B50A38" w:rsidP="00BE65E3">
            <w:pPr>
              <w:jc w:val="both"/>
              <w:rPr>
                <w:rFonts w:ascii="Times New Roman" w:hAnsi="Times New Roman" w:cs="Times New Roman"/>
                <w:b/>
              </w:rPr>
            </w:pPr>
          </w:p>
          <w:p w14:paraId="5F359A7C" w14:textId="00813DA1" w:rsidR="00B50A38" w:rsidRDefault="00B50A38" w:rsidP="00F16DB0">
            <w:pPr>
              <w:jc w:val="center"/>
              <w:rPr>
                <w:rFonts w:ascii="Times New Roman" w:hAnsi="Times New Roman" w:cs="Times New Roman"/>
                <w:b/>
              </w:rPr>
            </w:pPr>
          </w:p>
          <w:p w14:paraId="5BEBFCA8" w14:textId="5ABD4B9E" w:rsidR="00B50A38" w:rsidRDefault="00B50A38" w:rsidP="00F16DB0">
            <w:pPr>
              <w:jc w:val="center"/>
              <w:rPr>
                <w:rFonts w:ascii="Times New Roman" w:hAnsi="Times New Roman" w:cs="Times New Roman"/>
                <w:b/>
              </w:rPr>
            </w:pPr>
          </w:p>
          <w:p w14:paraId="60D928C3" w14:textId="26746FA6" w:rsidR="00BE65E3" w:rsidRPr="005854E7" w:rsidRDefault="00BE65E3" w:rsidP="00BE65E3">
            <w:pPr>
              <w:jc w:val="both"/>
              <w:rPr>
                <w:rFonts w:ascii="Times New Roman" w:hAnsi="Times New Roman" w:cs="Times New Roman"/>
                <w:b/>
              </w:rPr>
            </w:pPr>
            <w:r w:rsidRPr="005854E7">
              <w:rPr>
                <w:rFonts w:ascii="Times New Roman" w:hAnsi="Times New Roman" w:cs="Times New Roman"/>
                <w:b/>
              </w:rPr>
              <w:t>1. Eestvedajate inspireerimine</w:t>
            </w:r>
          </w:p>
          <w:p w14:paraId="05FD9956" w14:textId="77777777" w:rsidR="00BE65E3" w:rsidRPr="005854E7" w:rsidRDefault="00BE65E3" w:rsidP="00BE65E3">
            <w:pPr>
              <w:jc w:val="both"/>
              <w:rPr>
                <w:rFonts w:ascii="Times New Roman" w:hAnsi="Times New Roman" w:cs="Times New Roman"/>
                <w:i/>
              </w:rPr>
            </w:pPr>
            <w:r w:rsidRPr="005854E7">
              <w:rPr>
                <w:rFonts w:ascii="Times New Roman" w:hAnsi="Times New Roman" w:cs="Times New Roman"/>
                <w:i/>
              </w:rPr>
              <w:t xml:space="preserve">Eestvedajate inspireerimine on olemuselt üks samm enne organisatsiooni asutamise või organisatsioonide nõustamist. Selle tsükli nõustamise tulemuseks võib olla klientide suunamine vabatahtlikeks või nende liitumine mõne juba registreeritud vabaühendusega, mitte ilmtingimata uue vabaühenduse asutamine. </w:t>
            </w:r>
          </w:p>
          <w:p w14:paraId="6CF01935" w14:textId="170AE42D" w:rsidR="00BE65E3" w:rsidRPr="005854E7" w:rsidRDefault="00BE65E3" w:rsidP="00BE65E3">
            <w:pPr>
              <w:jc w:val="both"/>
              <w:rPr>
                <w:rFonts w:ascii="Times New Roman" w:hAnsi="Times New Roman" w:cs="Times New Roman"/>
                <w:highlight w:val="yellow"/>
              </w:rPr>
            </w:pPr>
          </w:p>
          <w:p w14:paraId="17E03E8F" w14:textId="24F9AE39" w:rsidR="00BE65E3" w:rsidRPr="005854E7" w:rsidRDefault="00BE65E3" w:rsidP="00BE65E3">
            <w:pPr>
              <w:jc w:val="both"/>
              <w:rPr>
                <w:rFonts w:ascii="Times New Roman" w:hAnsi="Times New Roman" w:cs="Times New Roman"/>
              </w:rPr>
            </w:pPr>
            <w:r w:rsidRPr="005854E7">
              <w:rPr>
                <w:rFonts w:ascii="Times New Roman" w:hAnsi="Times New Roman" w:cs="Times New Roman"/>
              </w:rPr>
              <w:t>Laias laastus võib öelda, et selle nõustamisliigi all on kõige rohkem kolme liiki tegevusi.</w:t>
            </w:r>
          </w:p>
          <w:p w14:paraId="199D7FE0" w14:textId="4A3F6C92" w:rsidR="00BE65E3" w:rsidRPr="005854E7" w:rsidRDefault="00BE65E3" w:rsidP="00BE65E3">
            <w:pPr>
              <w:jc w:val="both"/>
              <w:rPr>
                <w:rFonts w:ascii="Times New Roman" w:hAnsi="Times New Roman" w:cs="Times New Roman"/>
              </w:rPr>
            </w:pPr>
          </w:p>
          <w:p w14:paraId="7E34FFB7" w14:textId="395D7F20" w:rsidR="00BE65E3" w:rsidRPr="005854E7" w:rsidRDefault="00BE65E3" w:rsidP="00BE65E3">
            <w:pPr>
              <w:jc w:val="both"/>
              <w:rPr>
                <w:rFonts w:ascii="Times New Roman" w:hAnsi="Times New Roman" w:cs="Times New Roman"/>
              </w:rPr>
            </w:pPr>
            <w:r w:rsidRPr="005854E7">
              <w:rPr>
                <w:rFonts w:ascii="Times New Roman" w:hAnsi="Times New Roman" w:cs="Times New Roman"/>
              </w:rPr>
              <w:t>Endiselt on üsna palju neid, kes tulevad arenduskeskusesse sooviga oma ideede teostamiseks organisatsioon astudada, kuid pole kindlad, kas sobivaks tegutsemisvormiks on pigem mittetulundusühing või äriühing. Seda nõustamist tehakse enamasti koos ettevõtluskonsultandiga ning aidatakse kliendil leida oma idee realiseerimiseks loodavale organisatsioonile parim juriidiline vorm.</w:t>
            </w:r>
          </w:p>
          <w:p w14:paraId="52E2BD99" w14:textId="5F9081A7" w:rsidR="00BE65E3" w:rsidRPr="005854E7" w:rsidRDefault="00BE65E3" w:rsidP="00BE65E3">
            <w:pPr>
              <w:jc w:val="both"/>
              <w:rPr>
                <w:rFonts w:ascii="Times New Roman" w:hAnsi="Times New Roman" w:cs="Times New Roman"/>
              </w:rPr>
            </w:pPr>
          </w:p>
          <w:p w14:paraId="3628CF7E" w14:textId="1C96EB94" w:rsidR="00BE65E3" w:rsidRPr="005854E7" w:rsidRDefault="00BE65E3" w:rsidP="00BE65E3">
            <w:pPr>
              <w:jc w:val="both"/>
              <w:rPr>
                <w:rFonts w:ascii="Times New Roman" w:hAnsi="Times New Roman" w:cs="Times New Roman"/>
              </w:rPr>
            </w:pPr>
            <w:r w:rsidRPr="005854E7">
              <w:rPr>
                <w:rFonts w:ascii="Times New Roman" w:hAnsi="Times New Roman" w:cs="Times New Roman"/>
              </w:rPr>
              <w:t>Teine levinud olukord on see, kus kliendil on konkreetne kogukondlik või ühiskondlik probleem, millele ta lahendust otsib. Siin ei pruugigi alati olla kõige paremaks lahenduseks tingimata uue organisatsiooni loomine. Tihti on siin võimalik teha koostööd hoopis olemasolevate vabaühendustega või ka avaliku sektori asutuste ja ettevõtjatega. Näiteks on uuritud, kuidas on võimalik renoveerida Pärnu kesklinnas asuv maja ja muuta see kultuurikeskuseks, kus saavad ruume rentida erinevad MTÜ-d</w:t>
            </w:r>
            <w:r w:rsidR="003C2F47" w:rsidRPr="005854E7">
              <w:rPr>
                <w:rFonts w:ascii="Times New Roman" w:hAnsi="Times New Roman" w:cs="Times New Roman"/>
              </w:rPr>
              <w:t>;</w:t>
            </w:r>
            <w:r w:rsidRPr="005854E7">
              <w:rPr>
                <w:rFonts w:ascii="Times New Roman" w:hAnsi="Times New Roman" w:cs="Times New Roman"/>
              </w:rPr>
              <w:t xml:space="preserve"> kuidas tähistada omavalitsuses olulisi maamärke (näiteks mandri-Eesti keskpunkti tähistamine)</w:t>
            </w:r>
            <w:r w:rsidR="003C2F47" w:rsidRPr="005854E7">
              <w:rPr>
                <w:rFonts w:ascii="Times New Roman" w:hAnsi="Times New Roman" w:cs="Times New Roman"/>
              </w:rPr>
              <w:t>;</w:t>
            </w:r>
            <w:r w:rsidRPr="005854E7">
              <w:rPr>
                <w:rFonts w:ascii="Times New Roman" w:hAnsi="Times New Roman" w:cs="Times New Roman"/>
              </w:rPr>
              <w:t xml:space="preserve"> Jõgevamaal on antud nõu kogukonnamaja loomiseks.</w:t>
            </w:r>
          </w:p>
          <w:p w14:paraId="40B2CC95" w14:textId="77777777" w:rsidR="00BE65E3" w:rsidRPr="005854E7" w:rsidRDefault="00BE65E3" w:rsidP="00BE65E3">
            <w:pPr>
              <w:jc w:val="both"/>
              <w:rPr>
                <w:rFonts w:ascii="Times New Roman" w:hAnsi="Times New Roman" w:cs="Times New Roman"/>
              </w:rPr>
            </w:pPr>
          </w:p>
          <w:p w14:paraId="5ECCE067" w14:textId="64DDAD02" w:rsidR="003C2F47" w:rsidRPr="005854E7" w:rsidRDefault="00BE65E3" w:rsidP="00BE65E3">
            <w:pPr>
              <w:jc w:val="both"/>
              <w:rPr>
                <w:rFonts w:ascii="Times New Roman" w:hAnsi="Times New Roman" w:cs="Times New Roman"/>
              </w:rPr>
            </w:pPr>
            <w:r w:rsidRPr="005854E7">
              <w:rPr>
                <w:rFonts w:ascii="Times New Roman" w:hAnsi="Times New Roman" w:cs="Times New Roman"/>
              </w:rPr>
              <w:t>Kolmas levinud võimalus eestvedajaid inspireerida on teha seda grupinõustamiste,</w:t>
            </w:r>
            <w:r w:rsidR="003F7019">
              <w:rPr>
                <w:rFonts w:ascii="Times New Roman" w:hAnsi="Times New Roman" w:cs="Times New Roman"/>
              </w:rPr>
              <w:t xml:space="preserve"> infopäevade,</w:t>
            </w:r>
            <w:r w:rsidRPr="005854E7">
              <w:rPr>
                <w:rFonts w:ascii="Times New Roman" w:hAnsi="Times New Roman" w:cs="Times New Roman"/>
              </w:rPr>
              <w:t xml:space="preserve"> kohtumiste </w:t>
            </w:r>
            <w:r w:rsidR="003C2F47" w:rsidRPr="005854E7">
              <w:rPr>
                <w:rFonts w:ascii="Times New Roman" w:hAnsi="Times New Roman" w:cs="Times New Roman"/>
              </w:rPr>
              <w:t xml:space="preserve">või ka koolituste formaadis. Lisaks võimalusele eestvedajatele inspiratsiooni anda ja tutvustada konsultandi nõustamisteenuse sisu, on see ka hea võimalus lasta erinevate vabaühenduste esindajatel üksteist ise inspireerida. </w:t>
            </w:r>
          </w:p>
          <w:p w14:paraId="7A2C7B17" w14:textId="77777777" w:rsidR="003C2F47" w:rsidRPr="005854E7" w:rsidRDefault="003C2F47" w:rsidP="00BE65E3">
            <w:pPr>
              <w:jc w:val="both"/>
              <w:rPr>
                <w:rFonts w:ascii="Times New Roman" w:hAnsi="Times New Roman" w:cs="Times New Roman"/>
              </w:rPr>
            </w:pPr>
          </w:p>
          <w:p w14:paraId="45CAD329" w14:textId="433EDA28" w:rsidR="00BE65E3" w:rsidRPr="005854E7" w:rsidRDefault="003C2F47" w:rsidP="00BE65E3">
            <w:pPr>
              <w:jc w:val="both"/>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võib välja tuua Viljandimaa, kus konsultant osales kahel kohtumisel teemal „Miks ja kuidas viia oma unistus ellu läbi MTÜ?“ Viljandi Kultuuriakadeemia tudengitega ning ka Töötukassa korraldatud töötute tööklubis, kus tutvustas vabatahtlikku tegevust ja vabaühenduste maailma võimalusi.</w:t>
            </w:r>
          </w:p>
          <w:p w14:paraId="78FE9160" w14:textId="77777777" w:rsidR="00BE65E3" w:rsidRPr="005854E7" w:rsidRDefault="00BE65E3" w:rsidP="00BE65E3">
            <w:pPr>
              <w:jc w:val="both"/>
              <w:rPr>
                <w:rFonts w:ascii="Times New Roman" w:hAnsi="Times New Roman" w:cs="Times New Roman"/>
              </w:rPr>
            </w:pPr>
          </w:p>
          <w:p w14:paraId="17A639F9" w14:textId="77777777" w:rsidR="00BE65E3" w:rsidRPr="005854E7" w:rsidRDefault="00BE65E3" w:rsidP="00BE65E3">
            <w:pPr>
              <w:jc w:val="both"/>
              <w:rPr>
                <w:rFonts w:ascii="Times New Roman" w:hAnsi="Times New Roman" w:cs="Times New Roman"/>
                <w:b/>
              </w:rPr>
            </w:pPr>
            <w:r w:rsidRPr="005854E7">
              <w:rPr>
                <w:rFonts w:ascii="Times New Roman" w:hAnsi="Times New Roman" w:cs="Times New Roman"/>
                <w:b/>
              </w:rPr>
              <w:t>2. Organisatsiooni asutamine</w:t>
            </w:r>
          </w:p>
          <w:p w14:paraId="5F0AD6D4" w14:textId="77777777" w:rsidR="00BE65E3" w:rsidRPr="005854E7" w:rsidRDefault="00BE65E3" w:rsidP="00BE65E3">
            <w:pPr>
              <w:jc w:val="both"/>
              <w:rPr>
                <w:rFonts w:ascii="Times New Roman" w:hAnsi="Times New Roman" w:cs="Times New Roman"/>
                <w:i/>
                <w:color w:val="FF0000"/>
              </w:rPr>
            </w:pPr>
            <w:r w:rsidRPr="005854E7">
              <w:rPr>
                <w:rFonts w:ascii="Times New Roman" w:hAnsi="Times New Roman" w:cs="Times New Roman"/>
                <w:i/>
              </w:rPr>
              <w:t>Organisatsiooni asutamise nõustamine jaguneb kaheks: ühingute nõustamine, kelle tulevastel juhatuse liikmetel pole varasemat ühingu asutamise või juhtimise kogemust ning ühingute nõustamine, kelle tulevastel juhatuse liikmetel on eelnev kogemus, kuid soovivad luua uut ühingut. Faktipõhise nõustamise puhul suunatakse klient MAKISesse</w:t>
            </w:r>
            <w:r w:rsidRPr="005854E7">
              <w:rPr>
                <w:rFonts w:ascii="Times New Roman" w:hAnsi="Times New Roman" w:cs="Times New Roman"/>
                <w:i/>
                <w:color w:val="FF0000"/>
              </w:rPr>
              <w:t>.</w:t>
            </w:r>
          </w:p>
          <w:p w14:paraId="4F994796" w14:textId="39B9F300" w:rsidR="003C2F47" w:rsidRPr="005854E7" w:rsidRDefault="003C2F47" w:rsidP="00BE65E3">
            <w:pPr>
              <w:jc w:val="both"/>
              <w:rPr>
                <w:rFonts w:ascii="Times New Roman" w:hAnsi="Times New Roman" w:cs="Times New Roman"/>
                <w:b/>
                <w:color w:val="FF0000"/>
                <w:highlight w:val="yellow"/>
              </w:rPr>
            </w:pPr>
          </w:p>
          <w:p w14:paraId="6251EF5D" w14:textId="1BF156A6" w:rsidR="003C2F47" w:rsidRPr="005854E7" w:rsidRDefault="003C2F47" w:rsidP="00BE65E3">
            <w:pPr>
              <w:jc w:val="both"/>
              <w:rPr>
                <w:rFonts w:ascii="Times New Roman" w:hAnsi="Times New Roman" w:cs="Times New Roman"/>
              </w:rPr>
            </w:pPr>
            <w:r w:rsidRPr="005854E7">
              <w:rPr>
                <w:rFonts w:ascii="Times New Roman" w:hAnsi="Times New Roman" w:cs="Times New Roman"/>
              </w:rPr>
              <w:t xml:space="preserve">Võib öelda, et kindlasti on vähenenud nende klientide arv, kes soovivad saada nõu üksnes tehnilistes küsimustes ehk selles, kuidas elektroonilises keskkonnas juriidilise isiku registreerimiseks vajalikud toimingud käivad. Selles osas on suureks abiks olnud ka MAKIS, kus kõik vajalikud juhised olemas. Siiski päris ära kadunud taolised nõustamised pole, eelkõige vajavad seda nõu kogukonnas aktiivselt tegutsevad vanema põlvkonna inimesed, kelle </w:t>
            </w:r>
            <w:r w:rsidR="003F7019">
              <w:rPr>
                <w:rFonts w:ascii="Times New Roman" w:hAnsi="Times New Roman" w:cs="Times New Roman"/>
              </w:rPr>
              <w:t>digitaalsed oskused ja harjumused ei ole noorema põlvkonnaga võrreldavad</w:t>
            </w:r>
            <w:r w:rsidRPr="005854E7">
              <w:rPr>
                <w:rFonts w:ascii="Times New Roman" w:hAnsi="Times New Roman" w:cs="Times New Roman"/>
              </w:rPr>
              <w:t>.</w:t>
            </w:r>
          </w:p>
          <w:p w14:paraId="78C5A720" w14:textId="51A962F8" w:rsidR="003C2F47" w:rsidRPr="005854E7" w:rsidRDefault="003C2F47" w:rsidP="00BE65E3">
            <w:pPr>
              <w:jc w:val="both"/>
              <w:rPr>
                <w:rFonts w:ascii="Times New Roman" w:hAnsi="Times New Roman" w:cs="Times New Roman"/>
              </w:rPr>
            </w:pPr>
          </w:p>
          <w:p w14:paraId="6A46B71B" w14:textId="16E73004" w:rsidR="003C2F47" w:rsidRPr="005854E7" w:rsidRDefault="003C2F47" w:rsidP="00BE65E3">
            <w:pPr>
              <w:jc w:val="both"/>
              <w:rPr>
                <w:rFonts w:ascii="Times New Roman" w:hAnsi="Times New Roman" w:cs="Times New Roman"/>
              </w:rPr>
            </w:pPr>
            <w:r w:rsidRPr="005854E7">
              <w:rPr>
                <w:rFonts w:ascii="Times New Roman" w:hAnsi="Times New Roman" w:cs="Times New Roman"/>
              </w:rPr>
              <w:t>Suurema väärt</w:t>
            </w:r>
            <w:r w:rsidR="003F7019">
              <w:rPr>
                <w:rFonts w:ascii="Times New Roman" w:hAnsi="Times New Roman" w:cs="Times New Roman"/>
              </w:rPr>
              <w:t>u</w:t>
            </w:r>
            <w:r w:rsidRPr="005854E7">
              <w:rPr>
                <w:rFonts w:ascii="Times New Roman" w:hAnsi="Times New Roman" w:cs="Times New Roman"/>
              </w:rPr>
              <w:t>se aga saavad konsultandid asutamist nõustades anda eelkõige vähemkogenud vabaühenduste juhtidele. Konsultandi hea ja professionaalne kõrvalpilk aitab läbi mõelda ühingu eesmärgi, nõustada ühinguid vajadustele vastava põhikirja ja juhtimisstruktuuri loomisel ning samuti anda kohe alguses baasnõu näiteks juriidilistel ja raamatupidamislikel teemadel.</w:t>
            </w:r>
            <w:r w:rsidR="00880F6C" w:rsidRPr="005854E7">
              <w:rPr>
                <w:rFonts w:ascii="Times New Roman" w:hAnsi="Times New Roman" w:cs="Times New Roman"/>
              </w:rPr>
              <w:t xml:space="preserve"> Järjest rohkem vajatakse nõu ka seoses töötasu maksmise ja töölepingute sõlmimisega. Kui valdkonda sisenevatel inimestel ei ole eel</w:t>
            </w:r>
            <w:r w:rsidR="003F7019">
              <w:rPr>
                <w:rFonts w:ascii="Times New Roman" w:hAnsi="Times New Roman" w:cs="Times New Roman"/>
              </w:rPr>
              <w:t>n</w:t>
            </w:r>
            <w:r w:rsidR="00880F6C" w:rsidRPr="005854E7">
              <w:rPr>
                <w:rFonts w:ascii="Times New Roman" w:hAnsi="Times New Roman" w:cs="Times New Roman"/>
              </w:rPr>
              <w:t>evalt väga häid finantsalaseid ja juriidilisi baasteadmisi ning organisatsioonide juhtimise kogemust, on taoline kõrvalpilk ja esmane nõu kindlasti väga kasulik ja aitab vältida edaspidiseid probleeme. Aga kindlasti aitab hea nõu väljastpoolt asju läbi mõelda ka neil, kellel varasem kogemus olemas.</w:t>
            </w:r>
          </w:p>
          <w:p w14:paraId="6006686A" w14:textId="70E09FD8" w:rsidR="00880F6C" w:rsidRPr="005854E7" w:rsidRDefault="00880F6C" w:rsidP="00BE65E3">
            <w:pPr>
              <w:jc w:val="both"/>
              <w:rPr>
                <w:rFonts w:ascii="Times New Roman" w:hAnsi="Times New Roman" w:cs="Times New Roman"/>
              </w:rPr>
            </w:pPr>
          </w:p>
          <w:p w14:paraId="74610C8A" w14:textId="4E0F3B7E" w:rsidR="00880F6C" w:rsidRPr="005854E7" w:rsidRDefault="00880F6C" w:rsidP="00BE65E3">
            <w:pPr>
              <w:jc w:val="both"/>
              <w:rPr>
                <w:rFonts w:ascii="Times New Roman" w:hAnsi="Times New Roman" w:cs="Times New Roman"/>
              </w:rPr>
            </w:pPr>
            <w:r w:rsidRPr="005854E7">
              <w:rPr>
                <w:rFonts w:ascii="Times New Roman" w:hAnsi="Times New Roman" w:cs="Times New Roman"/>
              </w:rPr>
              <w:t>Samuti pöördutakse konsutantide poole ka tavapärasemast veidi ebastandardsemate olukordade lahendamisel, olgu siin näites väga paljude asutajatega ühingu loomine, asutamine välismaalastega või mõne kindla erisoovi põhikirjas reguleerimine.</w:t>
            </w:r>
          </w:p>
          <w:p w14:paraId="269BFBCA" w14:textId="77777777" w:rsidR="003C2F47" w:rsidRPr="005854E7" w:rsidRDefault="003C2F47" w:rsidP="00BE65E3">
            <w:pPr>
              <w:jc w:val="both"/>
              <w:rPr>
                <w:rFonts w:ascii="Times New Roman" w:hAnsi="Times New Roman" w:cs="Times New Roman"/>
              </w:rPr>
            </w:pPr>
          </w:p>
          <w:p w14:paraId="07A3C538" w14:textId="02AA89BD" w:rsidR="00BE65E3" w:rsidRPr="005854E7" w:rsidRDefault="00BE65E3" w:rsidP="00BE65E3">
            <w:pPr>
              <w:jc w:val="both"/>
              <w:rPr>
                <w:rFonts w:ascii="Times New Roman" w:hAnsi="Times New Roman" w:cs="Times New Roman"/>
              </w:rPr>
            </w:pPr>
            <w:r w:rsidRPr="005854E7">
              <w:rPr>
                <w:rFonts w:ascii="Times New Roman" w:hAnsi="Times New Roman" w:cs="Times New Roman"/>
              </w:rPr>
              <w:t xml:space="preserve">Ühingu tegutsemiseks vajaliku nõustamise etapis anti klientidele sageli esmane info peamistest rahastusvõimalustest ning aidati klientidel leida koostööpartnereid. Koostöös KÜSKiga saadavad MAKid infokirju viimases kvartalis maakonnas registreeritud kodanikuühendustele, kus tutvustatakse MAKi pakutavaid teenuseid ning kutsutakse ühingu eestvedajaid liituma MAKi infoväljaga. </w:t>
            </w:r>
          </w:p>
          <w:p w14:paraId="6372D6AC" w14:textId="47A27B79" w:rsidR="00880F6C" w:rsidRPr="005854E7" w:rsidRDefault="00880F6C" w:rsidP="00BE65E3">
            <w:pPr>
              <w:jc w:val="both"/>
              <w:rPr>
                <w:rFonts w:ascii="Times New Roman" w:hAnsi="Times New Roman" w:cs="Times New Roman"/>
              </w:rPr>
            </w:pPr>
          </w:p>
          <w:p w14:paraId="3F67AC85" w14:textId="579EE508" w:rsidR="00880F6C" w:rsidRPr="005854E7" w:rsidRDefault="00880F6C" w:rsidP="00BE65E3">
            <w:pPr>
              <w:jc w:val="both"/>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sellest tööst võib välja tuua ühe spordiklubi loomise, kus asutajatel ei olnud varasemat vabaühenduste juhtimise kogemust ja eestvedajaid nõustati põhjalikumalt ka juhatuse töö korraldamise, raamatupidamise sisseseadmise, maksude ja üldise ühingu asjajamise ja igapäevatöö korraldamises.</w:t>
            </w:r>
          </w:p>
          <w:p w14:paraId="30D19E55" w14:textId="77777777" w:rsidR="00BE65E3" w:rsidRPr="005854E7" w:rsidRDefault="00BE65E3" w:rsidP="00BE65E3">
            <w:pPr>
              <w:jc w:val="both"/>
              <w:rPr>
                <w:rFonts w:ascii="Times New Roman" w:hAnsi="Times New Roman" w:cs="Times New Roman"/>
                <w:b/>
                <w:highlight w:val="yellow"/>
              </w:rPr>
            </w:pPr>
          </w:p>
          <w:p w14:paraId="69B8B85A"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3. Organisatsiooni tegevusvõimekuse kasvatamine</w:t>
            </w:r>
          </w:p>
          <w:p w14:paraId="6E854A68"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 xml:space="preserve">Tegevusvõimekuse nõustamine on mahukam ja tihti personaalsem või süvitsi minevam kui asutamise nõustamine. MAKISe roll on väiksem, ent siiski olemas, sest baasinfo on või saab olla kättesaadav MAKISest, et tagada ühetaoline info maakondades. Tegutsemisvõimekuse kasvatamist toetab maakonna vabaühenduste juhtidele korraldatavad arendustegevused KÜSKi toel. </w:t>
            </w:r>
          </w:p>
          <w:p w14:paraId="0A845F56" w14:textId="77777777" w:rsidR="00BE65E3" w:rsidRPr="005854E7" w:rsidRDefault="00BE65E3" w:rsidP="00BE65E3">
            <w:pPr>
              <w:rPr>
                <w:rFonts w:ascii="Times New Roman" w:hAnsi="Times New Roman" w:cs="Times New Roman"/>
                <w:color w:val="FF0000"/>
                <w:highlight w:val="yellow"/>
              </w:rPr>
            </w:pPr>
          </w:p>
          <w:p w14:paraId="134A1AEB"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 xml:space="preserve">Ühingu juhtimise korraldamise nõustamine </w:t>
            </w:r>
          </w:p>
          <w:p w14:paraId="1CF77773" w14:textId="6119F29D" w:rsidR="00BE65E3" w:rsidRPr="005854E7" w:rsidRDefault="00C760D4" w:rsidP="00BE65E3">
            <w:pPr>
              <w:rPr>
                <w:rFonts w:ascii="Times New Roman" w:hAnsi="Times New Roman" w:cs="Times New Roman"/>
              </w:rPr>
            </w:pPr>
            <w:r w:rsidRPr="005854E7">
              <w:rPr>
                <w:rFonts w:ascii="Times New Roman" w:hAnsi="Times New Roman" w:cs="Times New Roman"/>
              </w:rPr>
              <w:t xml:space="preserve">Palju selle valdkonna nõustamisi puudutab ühingu juhatuse vahetamist. Sealjuures on tihti tegemist ka veidi keerulisemate olukordadega, kas näiteks on ühingu eestvedajate vahel konfliktid või on ühingu tegevus soikunud ning uued ja aktiivsed inimesed soovivad sellele jälle hoogu sisse lükata. Palju on nõustamist ka koostöö teemadel, samuti seoses ühingu juriidilise ja finantsalase tegevusega (näiteks otsuste ja protokollide vormistamine, elektrooniliste koosolekute läbi viimine, majandusaasta aruannete </w:t>
            </w:r>
            <w:r w:rsidR="003F7019">
              <w:rPr>
                <w:rFonts w:ascii="Times New Roman" w:hAnsi="Times New Roman" w:cs="Times New Roman"/>
              </w:rPr>
              <w:t>esitamine</w:t>
            </w:r>
            <w:r w:rsidRPr="005854E7">
              <w:rPr>
                <w:rFonts w:ascii="Times New Roman" w:hAnsi="Times New Roman" w:cs="Times New Roman"/>
              </w:rPr>
              <w:t xml:space="preserve"> jms). Järjest enam on nõustamisi ka seoses juhatuse liikmete ja töötajatega lepingu sõlmimistega. On ka juhuseid, kus info saadakse küll MAKISest või muudest elektroonilistest juhenditest aga küsitakse konsultandilt üle, kas kõigest on õigesti aru saadud.</w:t>
            </w:r>
          </w:p>
          <w:p w14:paraId="609FB6EA" w14:textId="6A392B9C" w:rsidR="00C760D4" w:rsidRPr="005854E7" w:rsidRDefault="00C760D4" w:rsidP="00BE65E3">
            <w:pPr>
              <w:rPr>
                <w:rFonts w:ascii="Times New Roman" w:hAnsi="Times New Roman" w:cs="Times New Roman"/>
              </w:rPr>
            </w:pPr>
          </w:p>
          <w:p w14:paraId="2E4B0280" w14:textId="5669377E" w:rsidR="00C760D4" w:rsidRPr="005854E7" w:rsidRDefault="00C760D4" w:rsidP="00BE65E3">
            <w:pPr>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võib välja tuua ühe maakonna kohaliku LEADER tegevusgrupi nõustamine elektrooniliste koosolekute läbiviimiseks. Kuna MTÜ seadus juhatuse ega üldkoosoleku elektroonilise läbiviimise kohta mingeid tingimusi ei sätesta, siis otsis konsultant koos ühinguga parimat võimalust juhatuse elektrooniliste koosolekute läbiviimise sätestamiseks. Lõpptulemusena tehti muudatused põhikirja ja ühingu kodukorda.</w:t>
            </w:r>
          </w:p>
          <w:p w14:paraId="6D39CBD1" w14:textId="77777777" w:rsidR="00BE65E3" w:rsidRPr="005854E7" w:rsidRDefault="00BE65E3" w:rsidP="00BE65E3">
            <w:pPr>
              <w:rPr>
                <w:rFonts w:ascii="Times New Roman" w:hAnsi="Times New Roman" w:cs="Times New Roman"/>
              </w:rPr>
            </w:pPr>
          </w:p>
          <w:p w14:paraId="5D4D12DA"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Ühingu tegevuste rahastamise nõustamine</w:t>
            </w:r>
          </w:p>
          <w:p w14:paraId="70D90DD5" w14:textId="1D82B484"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Ühingu tegevuste rahastamise nõustamine on traditsiooniliselt kõige sagedamini esinev nõustamisteema. </w:t>
            </w:r>
            <w:r w:rsidR="00C760D4" w:rsidRPr="005854E7">
              <w:rPr>
                <w:rFonts w:ascii="Times New Roman" w:hAnsi="Times New Roman" w:cs="Times New Roman"/>
              </w:rPr>
              <w:t xml:space="preserve">Järjest enam on teemaks ka see, kuidas ühing saaks majanduslikult iseseisvaks. </w:t>
            </w:r>
            <w:r w:rsidRPr="005854E7">
              <w:rPr>
                <w:rFonts w:ascii="Times New Roman" w:hAnsi="Times New Roman" w:cs="Times New Roman"/>
              </w:rPr>
              <w:t xml:space="preserve">Kliente nõustati nii omatulu teenimise, annetuste kogumise, sponsorluse, liikmemaksude kogumise jm teemadel. Samuti nõustasid MAKid kliente tulumaksusoodustusega ühenduste nimekirja kuulumise teemadel. </w:t>
            </w:r>
            <w:r w:rsidR="00C760D4" w:rsidRPr="005854E7">
              <w:rPr>
                <w:rFonts w:ascii="Times New Roman" w:hAnsi="Times New Roman" w:cs="Times New Roman"/>
              </w:rPr>
              <w:t>Palju on muidugi ka nõustamist teemal, kust saada oma eesmärkide saavutamiseks või tegevuste elluviimiseks sobivat toetust.</w:t>
            </w:r>
          </w:p>
          <w:p w14:paraId="3A53FA54" w14:textId="42B74234" w:rsidR="00C760D4" w:rsidRPr="005854E7" w:rsidRDefault="00C760D4" w:rsidP="00BE65E3">
            <w:pPr>
              <w:rPr>
                <w:rFonts w:ascii="Times New Roman" w:hAnsi="Times New Roman" w:cs="Times New Roman"/>
              </w:rPr>
            </w:pPr>
          </w:p>
          <w:p w14:paraId="1D5E74B5" w14:textId="42F93683" w:rsidR="00E87B79" w:rsidRPr="005854E7" w:rsidRDefault="00C760D4" w:rsidP="00BE65E3">
            <w:pPr>
              <w:rPr>
                <w:rFonts w:ascii="Times New Roman" w:hAnsi="Times New Roman" w:cs="Times New Roman"/>
              </w:rPr>
            </w:pPr>
            <w:r w:rsidRPr="005854E7">
              <w:rPr>
                <w:rFonts w:ascii="Times New Roman" w:hAnsi="Times New Roman" w:cs="Times New Roman"/>
              </w:rPr>
              <w:t xml:space="preserve">MAKid on osalenud ka aktiivselt mitmete infopäevade läbi viimisel seoses erinevate rahastajatega. </w:t>
            </w:r>
            <w:r w:rsidR="00E87B79" w:rsidRPr="005854E7">
              <w:rPr>
                <w:rFonts w:ascii="Times New Roman" w:hAnsi="Times New Roman" w:cs="Times New Roman"/>
              </w:rPr>
              <w:t xml:space="preserve">Üks osa rahastamise nõustamisest on ka ühingu projektide nõustamine. Üldistatult võib öelda, et ühingu projektide nõustamisel on kliendid saanud tagasisidet koostatud projektitaotluste ning esitatavate aruannete kohta ning selle tulemusena on esitatud usutavasti kvaliteetsemad taotlused ning aruanded. </w:t>
            </w:r>
          </w:p>
          <w:p w14:paraId="651B2E0F" w14:textId="5EC2E76A" w:rsidR="00E87B79" w:rsidRPr="005854E7" w:rsidRDefault="00E87B79" w:rsidP="00BE65E3">
            <w:pPr>
              <w:rPr>
                <w:rFonts w:ascii="Times New Roman" w:hAnsi="Times New Roman" w:cs="Times New Roman"/>
              </w:rPr>
            </w:pPr>
          </w:p>
          <w:p w14:paraId="7634B1E9" w14:textId="1E6B2611" w:rsidR="00E87B79" w:rsidRPr="005854E7" w:rsidRDefault="00E87B79" w:rsidP="00BE65E3">
            <w:pPr>
              <w:rPr>
                <w:rFonts w:ascii="Times New Roman" w:hAnsi="Times New Roman" w:cs="Times New Roman"/>
              </w:rPr>
            </w:pPr>
            <w:r w:rsidRPr="005854E7">
              <w:rPr>
                <w:rFonts w:ascii="Times New Roman" w:hAnsi="Times New Roman" w:cs="Times New Roman"/>
              </w:rPr>
              <w:t>Kõige enam on MAKidel nõustamisi seoses kohaliku omaalgatuse programmiga</w:t>
            </w:r>
            <w:r w:rsidR="003A4310" w:rsidRPr="005854E7">
              <w:rPr>
                <w:rFonts w:ascii="Times New Roman" w:hAnsi="Times New Roman" w:cs="Times New Roman"/>
              </w:rPr>
              <w:t xml:space="preserve"> (KOP)</w:t>
            </w:r>
            <w:r w:rsidRPr="005854E7">
              <w:rPr>
                <w:rFonts w:ascii="Times New Roman" w:hAnsi="Times New Roman" w:cs="Times New Roman"/>
              </w:rPr>
              <w:t>. Sellel teemal pakkusid nõustamisi kõik konsultandid. Väga tihe on taotlejate ja konsultantide koostöö ka KÜSKi voorude nõustamisel, pea kõik konsultandid nõustasid KÜSKi arenguhüpet ettevalmistava</w:t>
            </w:r>
            <w:r w:rsidR="003B6E2A">
              <w:rPr>
                <w:rFonts w:ascii="Times New Roman" w:hAnsi="Times New Roman" w:cs="Times New Roman"/>
              </w:rPr>
              <w:t xml:space="preserve"> või arenguhüppe</w:t>
            </w:r>
            <w:r w:rsidRPr="005854E7">
              <w:rPr>
                <w:rFonts w:ascii="Times New Roman" w:hAnsi="Times New Roman" w:cs="Times New Roman"/>
              </w:rPr>
              <w:t xml:space="preserve"> vooru projekte. Samuti pöördutakse konsultantide poole väga tihti nõustamiseks seoses Leaderiga, kohalike omavalitsuste toetustega, Kultuurkapitaliga, Sotsiaalministeeriumi väikeprojektidega (hasartmängumaksu raha, korraldab RTK), kogukondliku turvalisuse vooruga, Rahvakultuuri </w:t>
            </w:r>
            <w:r w:rsidR="003F7019">
              <w:rPr>
                <w:rFonts w:ascii="Times New Roman" w:hAnsi="Times New Roman" w:cs="Times New Roman"/>
              </w:rPr>
              <w:t>K</w:t>
            </w:r>
            <w:r w:rsidRPr="005854E7">
              <w:rPr>
                <w:rFonts w:ascii="Times New Roman" w:hAnsi="Times New Roman" w:cs="Times New Roman"/>
              </w:rPr>
              <w:t>eskuse</w:t>
            </w:r>
            <w:r w:rsidR="003F7019">
              <w:rPr>
                <w:rFonts w:ascii="Times New Roman" w:hAnsi="Times New Roman" w:cs="Times New Roman"/>
              </w:rPr>
              <w:t xml:space="preserve"> ja</w:t>
            </w:r>
            <w:r w:rsidRPr="005854E7">
              <w:rPr>
                <w:rFonts w:ascii="Times New Roman" w:hAnsi="Times New Roman" w:cs="Times New Roman"/>
              </w:rPr>
              <w:t xml:space="preserve"> Integratsiooni Sihtasutuse voorudega. Aga on nõustatud ka näiteks Viru Rannakalurite taotlusvooruga, Peipsiveere programmiga ja Põhjamaade ministrite nõukogu</w:t>
            </w:r>
            <w:r w:rsidR="003F7019">
              <w:rPr>
                <w:rFonts w:ascii="Times New Roman" w:hAnsi="Times New Roman" w:cs="Times New Roman"/>
              </w:rPr>
              <w:t xml:space="preserve"> toetuste</w:t>
            </w:r>
            <w:r w:rsidRPr="005854E7">
              <w:rPr>
                <w:rFonts w:ascii="Times New Roman" w:hAnsi="Times New Roman" w:cs="Times New Roman"/>
              </w:rPr>
              <w:t>ga seotud projekte.</w:t>
            </w:r>
          </w:p>
          <w:p w14:paraId="22A19A8F" w14:textId="2CB3348B" w:rsidR="00E87B79" w:rsidRPr="005854E7" w:rsidRDefault="00E87B79" w:rsidP="00BE65E3">
            <w:pPr>
              <w:rPr>
                <w:rFonts w:ascii="Times New Roman" w:hAnsi="Times New Roman" w:cs="Times New Roman"/>
              </w:rPr>
            </w:pPr>
          </w:p>
          <w:p w14:paraId="71F3951B" w14:textId="6C57A77C" w:rsidR="00E87B79" w:rsidRPr="005854E7" w:rsidRDefault="00E87B79" w:rsidP="00BE65E3">
            <w:pPr>
              <w:rPr>
                <w:rFonts w:ascii="Times New Roman" w:hAnsi="Times New Roman" w:cs="Times New Roman"/>
              </w:rPr>
            </w:pPr>
            <w:r w:rsidRPr="005854E7">
              <w:rPr>
                <w:rFonts w:ascii="Times New Roman" w:hAnsi="Times New Roman" w:cs="Times New Roman"/>
                <w:b/>
                <w:bCs/>
              </w:rPr>
              <w:t>Hea näide</w:t>
            </w:r>
            <w:r w:rsidRPr="005854E7">
              <w:rPr>
                <w:rFonts w:ascii="Times New Roman" w:hAnsi="Times New Roman" w:cs="Times New Roman"/>
              </w:rPr>
              <w:t xml:space="preserve"> ühingu tegevuste rahastamise nõustamise kohta on Harjumaalt, kus konsultandid jõudsid järeldusele, et rahastamise otsingutel ei tulda tihti selle peale, et esimese toetajana võiks pöörduda KOV poole, ei olda kursis omavalituse määrustega ühendute rahastamisest. Selleks </w:t>
            </w:r>
            <w:r w:rsidR="003F7019">
              <w:rPr>
                <w:rFonts w:ascii="Times New Roman" w:hAnsi="Times New Roman" w:cs="Times New Roman"/>
              </w:rPr>
              <w:t>on arenduskeskus teinud</w:t>
            </w:r>
            <w:r w:rsidRPr="005854E7">
              <w:rPr>
                <w:rFonts w:ascii="Times New Roman" w:hAnsi="Times New Roman" w:cs="Times New Roman"/>
              </w:rPr>
              <w:t xml:space="preserve"> infopäevi </w:t>
            </w:r>
            <w:r w:rsidR="003F7019">
              <w:rPr>
                <w:rFonts w:ascii="Times New Roman" w:hAnsi="Times New Roman" w:cs="Times New Roman"/>
              </w:rPr>
              <w:t>omavalitsustes</w:t>
            </w:r>
            <w:r w:rsidRPr="005854E7">
              <w:rPr>
                <w:rFonts w:ascii="Times New Roman" w:hAnsi="Times New Roman" w:cs="Times New Roman"/>
              </w:rPr>
              <w:t xml:space="preserve">  (Kose ja Kuusalu vallas, Keila linnas, Ida-Harju Koostöökoguga Anija ja Raasiku vallas, Lääne-Harju Leaderiga ja Harjumaa Kodukandiga Lääne-Harju vallas).</w:t>
            </w:r>
            <w:r w:rsidR="00F80C25">
              <w:rPr>
                <w:rFonts w:ascii="Times New Roman" w:hAnsi="Times New Roman" w:cs="Times New Roman"/>
              </w:rPr>
              <w:t xml:space="preserve"> </w:t>
            </w:r>
            <w:r w:rsidR="00F80C25" w:rsidRPr="00250213">
              <w:rPr>
                <w:rFonts w:ascii="Times New Roman" w:hAnsi="Times New Roman" w:cs="Times New Roman"/>
              </w:rPr>
              <w:t>Koostööd maakonna omavalitsustega vabaühenduste rahastamise teemal teevad ka mitmed teised konsultandid ning see on kindlasti teema, mida me KÜSKi poolt igati soosime ja soovitame.</w:t>
            </w:r>
          </w:p>
          <w:p w14:paraId="51F4A003" w14:textId="77777777" w:rsidR="00BE65E3" w:rsidRPr="005854E7" w:rsidRDefault="00BE65E3" w:rsidP="00BE65E3">
            <w:pPr>
              <w:rPr>
                <w:rFonts w:ascii="Times New Roman" w:hAnsi="Times New Roman" w:cs="Times New Roman"/>
                <w:b/>
                <w:color w:val="FF0000"/>
              </w:rPr>
            </w:pPr>
          </w:p>
          <w:p w14:paraId="1D2FA927"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4. Organisatsiooni arendamine</w:t>
            </w:r>
          </w:p>
          <w:p w14:paraId="48790938"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 xml:space="preserve">Organisatsiooni arendamise nõustamine on eelmistest arengutsükli etappidest kõige spetsiifilisem, klientide arv aastas on jäänud seni viie ja kümne vahele ning nõustamine ühe kliendiga võib kesta koguni paar aastat. Olemuselt on tegemist viimase nõustamise etapiga ühendustele, kus nõustatakse organisatsiooni muutumise või muutmise vajadust, vajadusel nõustatakse nende registrist kustutamise toimingute tegemist. </w:t>
            </w:r>
          </w:p>
          <w:p w14:paraId="66639131" w14:textId="77777777" w:rsidR="00BE65E3" w:rsidRPr="005854E7" w:rsidRDefault="00BE65E3" w:rsidP="00BE65E3">
            <w:pPr>
              <w:rPr>
                <w:rFonts w:ascii="Times New Roman" w:hAnsi="Times New Roman" w:cs="Times New Roman"/>
                <w:color w:val="FF0000"/>
                <w:highlight w:val="yellow"/>
                <w:u w:val="single"/>
              </w:rPr>
            </w:pPr>
          </w:p>
          <w:p w14:paraId="14C5FB91" w14:textId="129013FD"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Ühingu arengu nõustamine</w:t>
            </w:r>
          </w:p>
          <w:p w14:paraId="3C5B8A02" w14:textId="3E5FB564" w:rsidR="00780972" w:rsidRPr="005854E7" w:rsidRDefault="00780972" w:rsidP="00BE65E3">
            <w:pPr>
              <w:rPr>
                <w:rFonts w:ascii="Times New Roman" w:hAnsi="Times New Roman" w:cs="Times New Roman"/>
              </w:rPr>
            </w:pPr>
            <w:r w:rsidRPr="005854E7">
              <w:rPr>
                <w:rFonts w:ascii="Times New Roman" w:hAnsi="Times New Roman" w:cs="Times New Roman"/>
              </w:rPr>
              <w:t>Organisatsiooni arengule suunatud nõustamistel tegeletakse kõige enam ühingu põhikirja muutmise ja juhtimismudeli korrastamisega seotud küsimustega. Samuti on tegeletud ühingu eesmärkide täpustamise või arengukava koostamisega. Lisaks kuuluvad arengu nõustamise alla ka ühingu lõpetamisega seotud nõustamised.</w:t>
            </w:r>
          </w:p>
          <w:p w14:paraId="3777CB06" w14:textId="77777777" w:rsidR="00BE65E3" w:rsidRPr="005854E7" w:rsidRDefault="00BE65E3" w:rsidP="00BE65E3">
            <w:pPr>
              <w:rPr>
                <w:rFonts w:ascii="Times New Roman" w:hAnsi="Times New Roman" w:cs="Times New Roman"/>
              </w:rPr>
            </w:pPr>
          </w:p>
          <w:p w14:paraId="09B464CC" w14:textId="3F4D65BD"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Konsultandid on toonud esile, et üha enam räägitakse ühingu mõju hindamise või mõõtmise vajalikkusest. </w:t>
            </w:r>
          </w:p>
          <w:p w14:paraId="1744D410" w14:textId="46881978" w:rsidR="00780972" w:rsidRPr="005854E7" w:rsidRDefault="00780972" w:rsidP="00BE65E3">
            <w:pPr>
              <w:rPr>
                <w:rFonts w:ascii="Times New Roman" w:hAnsi="Times New Roman" w:cs="Times New Roman"/>
              </w:rPr>
            </w:pPr>
          </w:p>
          <w:p w14:paraId="6E45D826" w14:textId="50F71278" w:rsidR="00780972" w:rsidRDefault="00780972" w:rsidP="00BE65E3">
            <w:pPr>
              <w:rPr>
                <w:rFonts w:ascii="Times New Roman" w:hAnsi="Times New Roman" w:cs="Times New Roman"/>
              </w:rPr>
            </w:pPr>
            <w:r w:rsidRPr="005854E7">
              <w:rPr>
                <w:rFonts w:ascii="Times New Roman" w:hAnsi="Times New Roman" w:cs="Times New Roman"/>
              </w:rPr>
              <w:t>Organisatsiooni arendamise nõustamised ei piirdu tihti ühekordse nõustamisega</w:t>
            </w:r>
            <w:r w:rsidR="005E6117">
              <w:rPr>
                <w:rFonts w:ascii="Times New Roman" w:hAnsi="Times New Roman" w:cs="Times New Roman"/>
              </w:rPr>
              <w:t>,</w:t>
            </w:r>
            <w:r w:rsidRPr="005854E7">
              <w:rPr>
                <w:rFonts w:ascii="Times New Roman" w:hAnsi="Times New Roman" w:cs="Times New Roman"/>
              </w:rPr>
              <w:t xml:space="preserve"> vaid sama kliendiga tehakse pidevat tööd pikema aja vältel. Tihti jõutakse ühingu aredamise nõustamiseni vajaduseni teistel teemadel alanud nõustamiste käigus. Konsultandid on välja toonud ka selle, et tihti sisaldab ka ühingute KÜSKi voorudeks ettevalmistamise nõustamine ka juba arengunõustamise elemente.</w:t>
            </w:r>
          </w:p>
          <w:p w14:paraId="773CA631" w14:textId="77777777" w:rsidR="003F7019" w:rsidRPr="005854E7" w:rsidRDefault="003F7019" w:rsidP="00BE65E3">
            <w:pPr>
              <w:rPr>
                <w:rFonts w:ascii="Times New Roman" w:hAnsi="Times New Roman" w:cs="Times New Roman"/>
              </w:rPr>
            </w:pPr>
          </w:p>
          <w:p w14:paraId="28C29050" w14:textId="1A8D75AB" w:rsidR="00780972" w:rsidRPr="005854E7" w:rsidRDefault="00780972" w:rsidP="00BE65E3">
            <w:pPr>
              <w:rPr>
                <w:rFonts w:ascii="Times New Roman" w:hAnsi="Times New Roman" w:cs="Times New Roman"/>
              </w:rPr>
            </w:pPr>
            <w:r w:rsidRPr="005854E7">
              <w:rPr>
                <w:rFonts w:ascii="Times New Roman" w:hAnsi="Times New Roman" w:cs="Times New Roman"/>
              </w:rPr>
              <w:t xml:space="preserve">Lisaks individuaalsetele nõustamistele on arendamise nõustamistel väga olulisel kohal nii grupinõustamised kui ka erinevad ühendustele pakutavad tugi- ja arendustegevused (näiteks koolitused). </w:t>
            </w:r>
          </w:p>
          <w:p w14:paraId="688BA1C0" w14:textId="76DB710B" w:rsidR="00BE65E3" w:rsidRPr="005854E7" w:rsidRDefault="00BE65E3" w:rsidP="00BE65E3">
            <w:pPr>
              <w:rPr>
                <w:rFonts w:ascii="Times New Roman" w:hAnsi="Times New Roman" w:cs="Times New Roman"/>
                <w:highlight w:val="yellow"/>
              </w:rPr>
            </w:pPr>
          </w:p>
          <w:p w14:paraId="5B8C9DEB" w14:textId="3DD306B6" w:rsidR="00780972" w:rsidRPr="005854E7" w:rsidRDefault="00780972" w:rsidP="00BE65E3">
            <w:pPr>
              <w:rPr>
                <w:rFonts w:ascii="Times New Roman" w:hAnsi="Times New Roman" w:cs="Times New Roman"/>
              </w:rPr>
            </w:pPr>
            <w:r w:rsidRPr="005854E7">
              <w:rPr>
                <w:rFonts w:ascii="Times New Roman" w:hAnsi="Times New Roman" w:cs="Times New Roman"/>
              </w:rPr>
              <w:t>Konsultandid on välja toonud ka selle, et MAKISes olevad abimaterjalid on väga heaks toeks ka neile arengunõustamisteks ettevalmistamisel ja läbi viimisel.</w:t>
            </w:r>
          </w:p>
          <w:p w14:paraId="738C4DD6" w14:textId="77777777" w:rsidR="00780972" w:rsidRPr="005854E7" w:rsidRDefault="00780972" w:rsidP="00BE65E3">
            <w:pPr>
              <w:rPr>
                <w:rFonts w:ascii="Times New Roman" w:hAnsi="Times New Roman" w:cs="Times New Roman"/>
                <w:highlight w:val="yellow"/>
              </w:rPr>
            </w:pPr>
          </w:p>
          <w:p w14:paraId="79F6FCCA" w14:textId="52D7A0F7" w:rsidR="00780972" w:rsidRPr="005854E7" w:rsidRDefault="00780972" w:rsidP="00BE65E3">
            <w:pPr>
              <w:rPr>
                <w:rFonts w:ascii="Times New Roman" w:hAnsi="Times New Roman" w:cs="Times New Roman"/>
                <w:bCs/>
                <w:highlight w:val="yellow"/>
              </w:rPr>
            </w:pPr>
            <w:r w:rsidRPr="005854E7">
              <w:rPr>
                <w:rFonts w:ascii="Times New Roman" w:hAnsi="Times New Roman" w:cs="Times New Roman"/>
                <w:b/>
              </w:rPr>
              <w:t>H</w:t>
            </w:r>
            <w:r w:rsidR="00BE65E3" w:rsidRPr="005854E7">
              <w:rPr>
                <w:rFonts w:ascii="Times New Roman" w:hAnsi="Times New Roman" w:cs="Times New Roman"/>
                <w:b/>
              </w:rPr>
              <w:t xml:space="preserve">ea näide </w:t>
            </w:r>
            <w:r w:rsidRPr="005854E7">
              <w:rPr>
                <w:rFonts w:ascii="Times New Roman" w:hAnsi="Times New Roman" w:cs="Times New Roman"/>
                <w:bCs/>
              </w:rPr>
              <w:t>arengunõustamisest on Võrumaalt. Kolm grupinõustamist toimus toetuskeskuse Meiela tiimiga pärast Vunki mano loometalguid, kus Meiela tiim töötas idee kallal, kuidas pakkuda erivajadustega noortele paremat võimalust tööturule pääsemiseks. Jätkumentorluse käigus sai neile pakutud ka ideed kaasata erivajadusega noori rohkem vabaühenduste tegemistesse (nt ürituste läbiviimisel, talgutel jmt), samuti vaatasime üle, kuidas erivajadusega noorte oskusi ja tahtmisi paremini organisatsioonist väljapoole kommunikeerida ning kuidas leida koostööpartnereid. Ühe olulise teemana kerkis esile vajadus koolitada potentsiaalseid koosööpartnereid. (Sügisesse planeeritakse Astangu KRK koolitust teemal erivajadusega inimene tööturul.) Grupinõustamisel osalesid vabaühenduste konsultant, ettevõtluskonsultant, Töötukassa esindaja ja Helpificu esindaja.</w:t>
            </w:r>
          </w:p>
          <w:p w14:paraId="0253D8CC" w14:textId="77777777" w:rsidR="00780972" w:rsidRPr="005854E7" w:rsidRDefault="00780972" w:rsidP="00BE65E3">
            <w:pPr>
              <w:rPr>
                <w:rFonts w:ascii="Times New Roman" w:hAnsi="Times New Roman" w:cs="Times New Roman"/>
                <w:b/>
                <w:highlight w:val="yellow"/>
              </w:rPr>
            </w:pPr>
          </w:p>
          <w:p w14:paraId="78E4A99E"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Lõpetavate ühingute nõustamine</w:t>
            </w:r>
          </w:p>
          <w:p w14:paraId="774C027D" w14:textId="77777777"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Lõpetavate ühingute nõustamine on võrreldes muude arengutsükli etappidega vähemmahukas, ent siiski vajalik teenus. Lõpetamise nõustamisel käinud kliendid on saanud kas lahenduse oma küsimusele ning ühenduse likvideerinud või näinud selles sootuks võimalust oma tegevuse ümber mõtlemiseks ning tegevusega jätkanud. </w:t>
            </w:r>
          </w:p>
          <w:p w14:paraId="3A086B6C" w14:textId="77777777" w:rsidR="00BE65E3" w:rsidRPr="005854E7" w:rsidRDefault="00BE65E3" w:rsidP="00BE65E3">
            <w:pPr>
              <w:rPr>
                <w:rFonts w:ascii="Times New Roman" w:hAnsi="Times New Roman" w:cs="Times New Roman"/>
                <w:highlight w:val="yellow"/>
              </w:rPr>
            </w:pPr>
          </w:p>
          <w:p w14:paraId="0E5CFE22" w14:textId="77777777" w:rsidR="00BE65E3" w:rsidRPr="005854E7" w:rsidRDefault="00BE65E3" w:rsidP="00BE65E3">
            <w:pPr>
              <w:rPr>
                <w:rFonts w:ascii="Times New Roman" w:hAnsi="Times New Roman" w:cs="Times New Roman"/>
                <w:b/>
                <w:color w:val="FF0000"/>
                <w:highlight w:val="yellow"/>
              </w:rPr>
            </w:pPr>
          </w:p>
          <w:p w14:paraId="208E24A3"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5. Keskkonna loomine</w:t>
            </w:r>
          </w:p>
          <w:p w14:paraId="0820433B"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Keskkonna loomise all peame silmas kõik laiemale sihtrühmale mõeldud tegevusi, mis aitavad kaasa kodanikuühenduste tegutsemisele maakonnas ja loovad eeldused kodanikualgatuse tekkeks või arenguks. See tähendab koostöösuhete loomist ja hoidmist kohalike partneritega ning osalemist maakonna arengudokumentide koostamises, kui need haakuvad kodanikuühiskonnaga. Üleriigilisel tasandil kaitseb MAK MTÜ konsultantide huve koordineerija, kaasates sellesse konsultandid.</w:t>
            </w:r>
          </w:p>
          <w:p w14:paraId="58BFE2E2" w14:textId="77777777" w:rsidR="00BE65E3" w:rsidRPr="005854E7" w:rsidRDefault="00BE65E3" w:rsidP="00BE65E3">
            <w:pPr>
              <w:rPr>
                <w:rFonts w:ascii="Times New Roman" w:hAnsi="Times New Roman" w:cs="Times New Roman"/>
                <w:b/>
                <w:color w:val="FF0000"/>
                <w:highlight w:val="yellow"/>
              </w:rPr>
            </w:pPr>
          </w:p>
          <w:p w14:paraId="3558BC24" w14:textId="214764F8"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Keskkonna loomisega on maakonna ühingutele </w:t>
            </w:r>
            <w:r w:rsidR="005E6117">
              <w:rPr>
                <w:rFonts w:ascii="Times New Roman" w:hAnsi="Times New Roman" w:cs="Times New Roman"/>
              </w:rPr>
              <w:t>tagatud</w:t>
            </w:r>
            <w:r w:rsidRPr="005854E7">
              <w:rPr>
                <w:rFonts w:ascii="Times New Roman" w:hAnsi="Times New Roman" w:cs="Times New Roman"/>
              </w:rPr>
              <w:t xml:space="preserve"> värske ja asjakohane info kodanikuühiskonnas toimuvast. Samuti on enamikes maakondades tagatud kodanikuühenduste huvide kaitsmine arengudokumentide koostamises osalemise või töörühmades, ümarlaudades vm osalemise kujul.</w:t>
            </w:r>
          </w:p>
          <w:p w14:paraId="28367244" w14:textId="77777777" w:rsidR="003A4310" w:rsidRPr="005854E7" w:rsidRDefault="003A4310" w:rsidP="003A4310">
            <w:pPr>
              <w:jc w:val="both"/>
              <w:rPr>
                <w:rFonts w:ascii="Times New Roman" w:hAnsi="Times New Roman" w:cs="Times New Roman"/>
                <w:b/>
                <w:color w:val="FF0000"/>
              </w:rPr>
            </w:pPr>
          </w:p>
          <w:p w14:paraId="310E085C" w14:textId="77777777" w:rsidR="003A4310" w:rsidRPr="005854E7" w:rsidRDefault="003A4310" w:rsidP="003A4310">
            <w:pPr>
              <w:jc w:val="both"/>
              <w:rPr>
                <w:rFonts w:ascii="Times New Roman" w:hAnsi="Times New Roman" w:cs="Times New Roman"/>
                <w:u w:val="single"/>
              </w:rPr>
            </w:pPr>
            <w:r w:rsidRPr="005854E7">
              <w:rPr>
                <w:rFonts w:ascii="Times New Roman" w:hAnsi="Times New Roman" w:cs="Times New Roman"/>
                <w:u w:val="single"/>
              </w:rPr>
              <w:t>Info jagamine</w:t>
            </w:r>
          </w:p>
          <w:p w14:paraId="0263777C" w14:textId="759859F3"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MAKid on hoidnud oma sihtrühma ja kliente kursis toimuvaga peamiselt jagades infot maakonna infolistide, MAKi kodulehe või MAKISe kaudu. Samuti ollakse aktiivsed maakonna arenduskeskuste Facebooki lehtedel. Mitmed MAKid osalesid erinevate rahastajate infopäevadel, tavaks on saanud MAKide kaasamine KÜSKi ja KOPi infopäevadele. Samuti tegid konsultandid koostööd teiste partneritega – näitena tasub tuua kodanikuühiskonna uuenenud venekeelse uudiskirja väljaandmise, mida alates 2016. a kevadest tehakse </w:t>
            </w:r>
            <w:r w:rsidR="00F80C25">
              <w:rPr>
                <w:rFonts w:ascii="Times New Roman" w:hAnsi="Times New Roman" w:cs="Times New Roman"/>
              </w:rPr>
              <w:t>Vabaühenduste Liidu</w:t>
            </w:r>
            <w:r w:rsidRPr="005854E7">
              <w:rPr>
                <w:rFonts w:ascii="Times New Roman" w:hAnsi="Times New Roman" w:cs="Times New Roman"/>
              </w:rPr>
              <w:t>, IVEKi ja HEAKi koostöös</w:t>
            </w:r>
            <w:r w:rsidRPr="00250213">
              <w:rPr>
                <w:rFonts w:ascii="Times New Roman" w:hAnsi="Times New Roman" w:cs="Times New Roman"/>
              </w:rPr>
              <w:t xml:space="preserve">. </w:t>
            </w:r>
            <w:r w:rsidR="00F80C25" w:rsidRPr="00250213">
              <w:rPr>
                <w:rFonts w:ascii="Times New Roman" w:hAnsi="Times New Roman" w:cs="Times New Roman"/>
              </w:rPr>
              <w:t>Kaaluda võib koostööd Vabaühenduste Liiduga ka inglise keelse infokirja väljaandmisel aga siin on ilmselt väljakutseks see, et erinevalt vene keelsetest ühendustest ei ole inglise keelne sihtgrupp alati seotud konkreetse maakonna ja ühendusega ning võrgustikus ei ole ka eraldi inglise keelsele nõustamisele spetsialiseerunud konsultante. Puudub ka ühine ja üldine eesti keelne infokiri kõigi maakonna ühendustele MAKide poolt.</w:t>
            </w:r>
          </w:p>
          <w:p w14:paraId="3CEB7D27" w14:textId="77777777" w:rsidR="003A4310" w:rsidRPr="005854E7" w:rsidRDefault="003A4310" w:rsidP="003A4310">
            <w:pPr>
              <w:jc w:val="both"/>
              <w:rPr>
                <w:rFonts w:ascii="Times New Roman" w:hAnsi="Times New Roman" w:cs="Times New Roman"/>
              </w:rPr>
            </w:pPr>
          </w:p>
          <w:p w14:paraId="312D2859" w14:textId="77777777" w:rsidR="003A4310" w:rsidRPr="005854E7" w:rsidRDefault="003A4310" w:rsidP="003A4310">
            <w:pPr>
              <w:jc w:val="both"/>
              <w:rPr>
                <w:rFonts w:ascii="Times New Roman" w:hAnsi="Times New Roman" w:cs="Times New Roman"/>
                <w:u w:val="single"/>
              </w:rPr>
            </w:pPr>
            <w:r w:rsidRPr="005854E7">
              <w:rPr>
                <w:rFonts w:ascii="Times New Roman" w:hAnsi="Times New Roman" w:cs="Times New Roman"/>
                <w:u w:val="single"/>
              </w:rPr>
              <w:t>Maakonna kodanikuühiskonna huvikaitse teostamine ja koostöö korraldamine</w:t>
            </w:r>
          </w:p>
          <w:p w14:paraId="2C71AD62" w14:textId="241B2FCD" w:rsidR="003A4310" w:rsidRPr="005854E7" w:rsidRDefault="003A4310" w:rsidP="003A4310">
            <w:pPr>
              <w:jc w:val="both"/>
              <w:rPr>
                <w:rFonts w:ascii="Times New Roman" w:hAnsi="Times New Roman" w:cs="Times New Roman"/>
              </w:rPr>
            </w:pPr>
            <w:r w:rsidRPr="005854E7">
              <w:rPr>
                <w:rFonts w:ascii="Times New Roman" w:hAnsi="Times New Roman" w:cs="Times New Roman"/>
              </w:rPr>
              <w:t>Konsultandid osalesid erinevatel sündmustel, mis haakuvad MAKi kodanikuühiskonna suuna tegevustega, sh KÜSKi korraldatud konsultantide töökoosolekutel ning KOPi ja teiste rahastusprogrammide infopäevadel. Samuti osalesid konsultandid oma maakonna arengut suunavates kogudes, erinevate projektikonkursside hindamiskomisjonides ja teistes valdkonda puudutavates aruteludel ning sündmustel (näiteks erinevad ümarlauad). Järjest tihedamat koostööd tehakse nii rahastamise kui nõustamise teemadel ka omavalitsustega, sh on mitmed konsultandid nõustanud omavalitsusi vabaühenduste rahastamiskordade loomisel.</w:t>
            </w:r>
          </w:p>
          <w:p w14:paraId="20155448" w14:textId="77777777" w:rsidR="003A4310" w:rsidRPr="005854E7" w:rsidRDefault="003A4310" w:rsidP="003A4310">
            <w:pPr>
              <w:jc w:val="both"/>
              <w:rPr>
                <w:rFonts w:ascii="Times New Roman" w:hAnsi="Times New Roman" w:cs="Times New Roman"/>
              </w:rPr>
            </w:pPr>
          </w:p>
          <w:p w14:paraId="6D4F132A" w14:textId="6C79EC76"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Konsultandid on osalenud ka kohalike Leader tegevusgruppide strateegiate koostamisel ja meetmete väljatöötamisel ning maakonna arengustrateegiate kokkupanekutel. Konsultandid on vahel ka Teeme Ära ja teiste üle-eestiliste algatuste maakondlikud koordinaatorid. </w:t>
            </w:r>
          </w:p>
          <w:p w14:paraId="0D9F1744" w14:textId="77777777" w:rsidR="003A4310" w:rsidRPr="005854E7" w:rsidRDefault="003A4310" w:rsidP="003A4310">
            <w:pPr>
              <w:jc w:val="both"/>
              <w:rPr>
                <w:rFonts w:ascii="Times New Roman" w:hAnsi="Times New Roman" w:cs="Times New Roman"/>
              </w:rPr>
            </w:pPr>
          </w:p>
          <w:p w14:paraId="2B4C397C" w14:textId="23E4DDB0" w:rsidR="003A4310" w:rsidRDefault="003A4310" w:rsidP="003A4310">
            <w:pPr>
              <w:jc w:val="both"/>
              <w:rPr>
                <w:rFonts w:ascii="Times New Roman" w:hAnsi="Times New Roman" w:cs="Times New Roman"/>
              </w:rPr>
            </w:pPr>
            <w:r w:rsidRPr="005854E7">
              <w:rPr>
                <w:rFonts w:ascii="Times New Roman" w:hAnsi="Times New Roman" w:cs="Times New Roman"/>
              </w:rPr>
              <w:t>Koostöös Sotsiaalsete Ettevõtete Võrgustikuga hoitakse ajakohasena infot maakonna sotsiaalsete ettevõtete kohta.</w:t>
            </w:r>
          </w:p>
          <w:p w14:paraId="1E19767E" w14:textId="51E3732C" w:rsidR="00717D99" w:rsidRDefault="00717D99" w:rsidP="003A4310">
            <w:pPr>
              <w:jc w:val="both"/>
              <w:rPr>
                <w:rFonts w:ascii="Times New Roman" w:hAnsi="Times New Roman" w:cs="Times New Roman"/>
              </w:rPr>
            </w:pPr>
          </w:p>
          <w:p w14:paraId="1DC6500E" w14:textId="4AF933E4" w:rsidR="00717D99" w:rsidRPr="005854E7" w:rsidRDefault="00717D99" w:rsidP="003A4310">
            <w:pPr>
              <w:jc w:val="both"/>
              <w:rPr>
                <w:rFonts w:ascii="Times New Roman" w:hAnsi="Times New Roman" w:cs="Times New Roman"/>
              </w:rPr>
            </w:pPr>
            <w:r>
              <w:rPr>
                <w:rFonts w:ascii="Times New Roman" w:hAnsi="Times New Roman" w:cs="Times New Roman"/>
              </w:rPr>
              <w:t>Konsultandid on osalenud töögruppides ka seoses uue KODARa koostamisega.</w:t>
            </w:r>
          </w:p>
          <w:p w14:paraId="26462337" w14:textId="77777777" w:rsidR="003A4310" w:rsidRPr="005854E7" w:rsidRDefault="003A4310" w:rsidP="003A4310">
            <w:pPr>
              <w:jc w:val="both"/>
              <w:rPr>
                <w:rFonts w:ascii="Times New Roman" w:hAnsi="Times New Roman" w:cs="Times New Roman"/>
                <w:color w:val="FF0000"/>
              </w:rPr>
            </w:pPr>
          </w:p>
          <w:p w14:paraId="6BC1AE4C" w14:textId="5CCBD8FF" w:rsidR="003A4310" w:rsidRPr="005854E7" w:rsidRDefault="003A4310" w:rsidP="003A4310">
            <w:pPr>
              <w:jc w:val="both"/>
              <w:rPr>
                <w:rFonts w:ascii="Times New Roman" w:hAnsi="Times New Roman" w:cs="Times New Roman"/>
              </w:rPr>
            </w:pPr>
            <w:r w:rsidRPr="005854E7">
              <w:rPr>
                <w:rFonts w:ascii="Times New Roman" w:hAnsi="Times New Roman" w:cs="Times New Roman"/>
              </w:rPr>
              <w:t>Hea näitena võib välja tuua Jõgevamaa, kus Jõgeva valla sotsiaalteenuste arendamiseks toimus maikuus häkat</w:t>
            </w:r>
            <w:r w:rsidR="00717D99">
              <w:rPr>
                <w:rFonts w:ascii="Times New Roman" w:hAnsi="Times New Roman" w:cs="Times New Roman"/>
              </w:rPr>
              <w:t>lo</w:t>
            </w:r>
            <w:r w:rsidRPr="005854E7">
              <w:rPr>
                <w:rFonts w:ascii="Times New Roman" w:hAnsi="Times New Roman" w:cs="Times New Roman"/>
              </w:rPr>
              <w:t>n, kus osalesid ka sotsiaalteenuseid osutavad MTÜd ja MTÜ konsultant. Ühe valla sotsiaalvaldkonna arenguvõimalusena nähti kogukonnas ja kogukonnaliikmete poolt osutatavate teenuste arendamist ja sotsiaalteenuste delegeerimist kohalikele MTÜdele.</w:t>
            </w:r>
          </w:p>
          <w:p w14:paraId="00489818" w14:textId="77777777" w:rsidR="003A4310" w:rsidRPr="005854E7" w:rsidRDefault="003A4310" w:rsidP="003A4310">
            <w:pPr>
              <w:jc w:val="both"/>
              <w:rPr>
                <w:rFonts w:ascii="Times New Roman" w:hAnsi="Times New Roman" w:cs="Times New Roman"/>
              </w:rPr>
            </w:pPr>
          </w:p>
          <w:p w14:paraId="7BFF7535" w14:textId="77777777" w:rsidR="003A4310" w:rsidRPr="005854E7" w:rsidRDefault="003A4310" w:rsidP="003A4310">
            <w:pPr>
              <w:jc w:val="both"/>
              <w:rPr>
                <w:rFonts w:ascii="Times New Roman" w:hAnsi="Times New Roman" w:cs="Times New Roman"/>
              </w:rPr>
            </w:pPr>
            <w:r w:rsidRPr="005854E7">
              <w:rPr>
                <w:rFonts w:ascii="Times New Roman" w:hAnsi="Times New Roman" w:cs="Times New Roman"/>
              </w:rPr>
              <w:t>Järeldame, et konsultandid teevad jätkuvalt palju enam kui tagavad valmisoleku nõustamisteenuseks – nad osalevad aktiivselt ümarlaudadel ning korraldavaid neid, osalevad mõttekodades jt aruteludel ning on meie hinnangul peamine kontakt ja usaldusisik, kui on vaja kuuldavaks teha vabaühenduste häält.</w:t>
            </w:r>
          </w:p>
          <w:p w14:paraId="4585EAD9" w14:textId="2E6A3201" w:rsidR="00BE65E3" w:rsidRPr="005854E7" w:rsidRDefault="00BE65E3" w:rsidP="00BE65E3">
            <w:pPr>
              <w:jc w:val="both"/>
              <w:rPr>
                <w:rFonts w:ascii="Times New Roman" w:hAnsi="Times New Roman" w:cs="Times New Roman"/>
                <w:color w:val="FF0000"/>
                <w:highlight w:val="yellow"/>
              </w:rPr>
            </w:pPr>
          </w:p>
          <w:p w14:paraId="6CDC9656" w14:textId="77777777" w:rsidR="003A4310" w:rsidRPr="005854E7" w:rsidRDefault="003A4310" w:rsidP="003A4310">
            <w:pPr>
              <w:jc w:val="both"/>
              <w:rPr>
                <w:rFonts w:ascii="Times New Roman" w:hAnsi="Times New Roman" w:cs="Times New Roman"/>
                <w:b/>
              </w:rPr>
            </w:pPr>
            <w:r w:rsidRPr="005854E7">
              <w:rPr>
                <w:rFonts w:ascii="Times New Roman" w:hAnsi="Times New Roman" w:cs="Times New Roman"/>
                <w:b/>
              </w:rPr>
              <w:t>Järeldused ja ettepanekud edasiseks</w:t>
            </w:r>
          </w:p>
          <w:p w14:paraId="658040A0" w14:textId="3DD06573"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Hea sisendi ettepanekute kogumiseks andis </w:t>
            </w:r>
            <w:r w:rsidR="00397DFA" w:rsidRPr="005854E7">
              <w:rPr>
                <w:rFonts w:ascii="Times New Roman" w:hAnsi="Times New Roman" w:cs="Times New Roman"/>
              </w:rPr>
              <w:t xml:space="preserve">kodanikuühiskonna arengukava mõjude vahehindamise uuring, kus analüüsiti eraldi ka MTÜ konsultantide tegevusi. MTÜ konsultantidelt on saanud nõu või abi </w:t>
            </w:r>
            <w:r w:rsidR="00397DFA" w:rsidRPr="005854E7">
              <w:rPr>
                <w:rFonts w:ascii="Times New Roman" w:hAnsi="Times New Roman" w:cs="Times New Roman"/>
                <w:b/>
                <w:bCs/>
              </w:rPr>
              <w:t>15% küsitletud vabaühendustest</w:t>
            </w:r>
            <w:r w:rsidR="00397DFA" w:rsidRPr="005854E7">
              <w:rPr>
                <w:rFonts w:ascii="Times New Roman" w:hAnsi="Times New Roman" w:cs="Times New Roman"/>
              </w:rPr>
              <w:t xml:space="preserve">. See osakaal on sarnane eelmise (2014) uuringu tulemustega. Tervelt </w:t>
            </w:r>
            <w:r w:rsidR="00397DFA" w:rsidRPr="005854E7">
              <w:rPr>
                <w:rFonts w:ascii="Times New Roman" w:hAnsi="Times New Roman" w:cs="Times New Roman"/>
                <w:b/>
                <w:bCs/>
              </w:rPr>
              <w:t>92% vastanutest hindas saadud nõu või abi kasulikuks</w:t>
            </w:r>
            <w:r w:rsidR="00397DFA" w:rsidRPr="005854E7">
              <w:rPr>
                <w:rFonts w:ascii="Times New Roman" w:hAnsi="Times New Roman" w:cs="Times New Roman"/>
              </w:rPr>
              <w:t xml:space="preserve">, taoline kõrge hinnang on kooskõlas ka KÜSKi läbiviidavate kliendirahulolu küsitluste heade tulemustega. </w:t>
            </w:r>
          </w:p>
          <w:p w14:paraId="7ED0B06F" w14:textId="270D935A" w:rsidR="00397DFA" w:rsidRPr="005854E7" w:rsidRDefault="00397DFA" w:rsidP="003A4310">
            <w:pPr>
              <w:jc w:val="both"/>
              <w:rPr>
                <w:rFonts w:ascii="Times New Roman" w:hAnsi="Times New Roman" w:cs="Times New Roman"/>
              </w:rPr>
            </w:pPr>
          </w:p>
          <w:p w14:paraId="4EDAB571" w14:textId="13509E82" w:rsidR="00397DFA" w:rsidRPr="005854E7" w:rsidRDefault="00397DFA" w:rsidP="003A4310">
            <w:pPr>
              <w:jc w:val="both"/>
              <w:rPr>
                <w:rFonts w:ascii="Times New Roman" w:hAnsi="Times New Roman" w:cs="Times New Roman"/>
              </w:rPr>
            </w:pPr>
            <w:r w:rsidRPr="005854E7">
              <w:rPr>
                <w:rFonts w:ascii="Times New Roman" w:hAnsi="Times New Roman" w:cs="Times New Roman"/>
              </w:rPr>
              <w:t xml:space="preserve">Nendest, kes MTÜ konsultantide poole ei ole pöördunud, leidis </w:t>
            </w:r>
            <w:r w:rsidRPr="005854E7">
              <w:rPr>
                <w:rFonts w:ascii="Times New Roman" w:hAnsi="Times New Roman" w:cs="Times New Roman"/>
                <w:b/>
                <w:bCs/>
              </w:rPr>
              <w:t>51%, et neil pole olnud selleks lihtsalt vajadust</w:t>
            </w:r>
            <w:r w:rsidRPr="005854E7">
              <w:rPr>
                <w:rFonts w:ascii="Times New Roman" w:hAnsi="Times New Roman" w:cs="Times New Roman"/>
              </w:rPr>
              <w:t>. Siia kõrvale võib panna teise numbri – 64% küsitlusele vastanutest leiab ka, et nende töötajad ei vaja täiendavaid koolitusi ning tugitegevusi või nad ei tea, millised need vajadused on. Kahjuks ei selgunud uuringust nende numbrite põhjused aga kindlasti on see üks valdkondi, kus ühendustes tegutsevate inimeste teadlikkuse tõstmisele tasuks mõelda. Kindlasti suunavad konsultandid ka nende poole pöörduvaid vabaühenduste eestvedajaid tegema organisatsiooni</w:t>
            </w:r>
            <w:r w:rsidR="00EC4CB8" w:rsidRPr="005854E7">
              <w:rPr>
                <w:rFonts w:ascii="Times New Roman" w:hAnsi="Times New Roman" w:cs="Times New Roman"/>
              </w:rPr>
              <w:t xml:space="preserve"> vajaduste osas suuremat analüüsi aga küsimus on selles, kuidas jõuda nende ühinguteni, kes nõustamisel ei käi.</w:t>
            </w:r>
          </w:p>
          <w:p w14:paraId="4D253480" w14:textId="275BE8AB" w:rsidR="00EC4CB8" w:rsidRPr="005854E7" w:rsidRDefault="00EC4CB8" w:rsidP="003A4310">
            <w:pPr>
              <w:jc w:val="both"/>
              <w:rPr>
                <w:rFonts w:ascii="Times New Roman" w:hAnsi="Times New Roman" w:cs="Times New Roman"/>
              </w:rPr>
            </w:pPr>
          </w:p>
          <w:p w14:paraId="0BF9BD9E" w14:textId="45B68C6F" w:rsidR="00EC4CB8" w:rsidRPr="005854E7" w:rsidRDefault="00EC4CB8" w:rsidP="003A4310">
            <w:pPr>
              <w:jc w:val="both"/>
              <w:rPr>
                <w:rFonts w:ascii="Times New Roman" w:hAnsi="Times New Roman" w:cs="Times New Roman"/>
              </w:rPr>
            </w:pPr>
            <w:r w:rsidRPr="005854E7">
              <w:rPr>
                <w:rFonts w:ascii="Times New Roman" w:hAnsi="Times New Roman" w:cs="Times New Roman"/>
              </w:rPr>
              <w:t xml:space="preserve">Samuti võiks olla teadlikkus teenusest parem – 31% nendest, kes ei ole nõustamisteenust kasutanud ehk </w:t>
            </w:r>
            <w:r w:rsidRPr="005854E7">
              <w:rPr>
                <w:rFonts w:ascii="Times New Roman" w:hAnsi="Times New Roman" w:cs="Times New Roman"/>
                <w:b/>
                <w:bCs/>
              </w:rPr>
              <w:t>kõigist küsitlusele vastanud ühendustest</w:t>
            </w:r>
            <w:r w:rsidR="00717D99">
              <w:rPr>
                <w:rFonts w:ascii="Times New Roman" w:hAnsi="Times New Roman" w:cs="Times New Roman"/>
                <w:b/>
                <w:bCs/>
              </w:rPr>
              <w:t xml:space="preserve"> ca ¼ </w:t>
            </w:r>
            <w:r w:rsidRPr="005854E7">
              <w:rPr>
                <w:rFonts w:ascii="Times New Roman" w:hAnsi="Times New Roman" w:cs="Times New Roman"/>
              </w:rPr>
              <w:t xml:space="preserve">polnud MTÜ nõustamisteenusest teadlikud. Kõige madalam on uuringu kohaselt teadlikkus teenusest Tallinna ühenduste, vene keelsete ühenduste ja spordi/kehakultuuri valdkonnas tegutsevate ühenduste seas. </w:t>
            </w:r>
          </w:p>
          <w:p w14:paraId="66D179D8" w14:textId="0D3C442A" w:rsidR="00EC4CB8" w:rsidRPr="005854E7" w:rsidRDefault="00EC4CB8" w:rsidP="003A4310">
            <w:pPr>
              <w:jc w:val="both"/>
              <w:rPr>
                <w:rFonts w:ascii="Times New Roman" w:hAnsi="Times New Roman" w:cs="Times New Roman"/>
              </w:rPr>
            </w:pPr>
          </w:p>
          <w:p w14:paraId="5C0FB9ED" w14:textId="4B2B06D0" w:rsidR="00EC4CB8" w:rsidRPr="005854E7" w:rsidRDefault="00EC4CB8" w:rsidP="003A4310">
            <w:pPr>
              <w:jc w:val="both"/>
              <w:rPr>
                <w:rFonts w:ascii="Times New Roman" w:hAnsi="Times New Roman" w:cs="Times New Roman"/>
              </w:rPr>
            </w:pPr>
            <w:r w:rsidRPr="005854E7">
              <w:rPr>
                <w:rFonts w:ascii="Times New Roman" w:hAnsi="Times New Roman" w:cs="Times New Roman"/>
              </w:rPr>
              <w:t xml:space="preserve">Lisaks sellele oli 13% nõustamisel mittekäinutest need, kes arvasid, et arenduskeskustes ei pakuta asjakohast abi ning 4% on pidanud varasemat abi </w:t>
            </w:r>
            <w:r w:rsidR="00717D99">
              <w:rPr>
                <w:rFonts w:ascii="Times New Roman" w:hAnsi="Times New Roman" w:cs="Times New Roman"/>
              </w:rPr>
              <w:t>ebapiisavaks</w:t>
            </w:r>
            <w:r w:rsidRPr="005854E7">
              <w:rPr>
                <w:rFonts w:ascii="Times New Roman" w:hAnsi="Times New Roman" w:cs="Times New Roman"/>
              </w:rPr>
              <w:t>. Abi pidasid asjakohatuks teistest enam kutseliidule sarnasel tegevusalal tegutsevad ühendused.</w:t>
            </w:r>
          </w:p>
          <w:p w14:paraId="79E9693B" w14:textId="0A76FC31" w:rsidR="00EC4CB8" w:rsidRPr="005854E7" w:rsidRDefault="00EC4CB8" w:rsidP="003A4310">
            <w:pPr>
              <w:jc w:val="both"/>
              <w:rPr>
                <w:rFonts w:ascii="Times New Roman" w:hAnsi="Times New Roman" w:cs="Times New Roman"/>
              </w:rPr>
            </w:pPr>
          </w:p>
          <w:p w14:paraId="551B683F" w14:textId="77777777" w:rsidR="00717D99" w:rsidRDefault="00EC4CB8" w:rsidP="003A4310">
            <w:pPr>
              <w:jc w:val="both"/>
              <w:rPr>
                <w:rFonts w:ascii="Times New Roman" w:hAnsi="Times New Roman" w:cs="Times New Roman"/>
              </w:rPr>
            </w:pPr>
            <w:r w:rsidRPr="005854E7">
              <w:rPr>
                <w:rFonts w:ascii="Times New Roman" w:hAnsi="Times New Roman" w:cs="Times New Roman"/>
              </w:rPr>
              <w:t xml:space="preserve">Kui profileerida seda, millised ühendused kõige enam MTÜ konsultantide teenuseid kasutavad, siis võib välja tuua märksõnadena: </w:t>
            </w:r>
          </w:p>
          <w:p w14:paraId="5A9BCA74" w14:textId="77777777" w:rsidR="00717D99" w:rsidRDefault="00EC4CB8" w:rsidP="00717D99">
            <w:pPr>
              <w:pStyle w:val="ListParagraph"/>
              <w:numPr>
                <w:ilvl w:val="0"/>
                <w:numId w:val="3"/>
              </w:numPr>
              <w:jc w:val="both"/>
              <w:rPr>
                <w:rFonts w:ascii="Times New Roman" w:hAnsi="Times New Roman" w:cs="Times New Roman"/>
              </w:rPr>
            </w:pPr>
            <w:r w:rsidRPr="00717D99">
              <w:rPr>
                <w:rFonts w:ascii="Times New Roman" w:hAnsi="Times New Roman" w:cs="Times New Roman"/>
              </w:rPr>
              <w:t xml:space="preserve">maapiirkonnas ja suurtest keskustest eemal tegutsev ühendus </w:t>
            </w:r>
          </w:p>
          <w:p w14:paraId="172BF8EF" w14:textId="77777777" w:rsidR="00717D99" w:rsidRDefault="00EC4CB8" w:rsidP="00717D99">
            <w:pPr>
              <w:pStyle w:val="ListParagraph"/>
              <w:numPr>
                <w:ilvl w:val="0"/>
                <w:numId w:val="3"/>
              </w:numPr>
              <w:jc w:val="both"/>
              <w:rPr>
                <w:rFonts w:ascii="Times New Roman" w:hAnsi="Times New Roman" w:cs="Times New Roman"/>
              </w:rPr>
            </w:pPr>
            <w:r w:rsidRPr="00717D99">
              <w:rPr>
                <w:rFonts w:ascii="Times New Roman" w:hAnsi="Times New Roman" w:cs="Times New Roman"/>
              </w:rPr>
              <w:t xml:space="preserve">naabruskonna/piirkonna elukvaliteedi parandamisega tegelev ühendus </w:t>
            </w:r>
          </w:p>
          <w:p w14:paraId="67259FC4" w14:textId="61410CDF" w:rsidR="00717D99" w:rsidRPr="00717D99" w:rsidRDefault="00EC4CB8" w:rsidP="00717D99">
            <w:pPr>
              <w:pStyle w:val="ListParagraph"/>
              <w:numPr>
                <w:ilvl w:val="0"/>
                <w:numId w:val="3"/>
              </w:numPr>
              <w:jc w:val="both"/>
              <w:rPr>
                <w:rFonts w:ascii="Times New Roman" w:hAnsi="Times New Roman" w:cs="Times New Roman"/>
              </w:rPr>
            </w:pPr>
            <w:r w:rsidRPr="00717D99">
              <w:rPr>
                <w:rFonts w:ascii="Times New Roman" w:hAnsi="Times New Roman" w:cs="Times New Roman"/>
              </w:rPr>
              <w:t xml:space="preserve">pigem noorem ühendus. </w:t>
            </w:r>
          </w:p>
          <w:p w14:paraId="11B58BBE" w14:textId="177B101B" w:rsidR="00EC4CB8" w:rsidRPr="005854E7" w:rsidRDefault="00EC4CB8" w:rsidP="003A4310">
            <w:pPr>
              <w:jc w:val="both"/>
              <w:rPr>
                <w:rFonts w:ascii="Times New Roman" w:hAnsi="Times New Roman" w:cs="Times New Roman"/>
              </w:rPr>
            </w:pPr>
            <w:r w:rsidRPr="005854E7">
              <w:rPr>
                <w:rFonts w:ascii="Times New Roman" w:hAnsi="Times New Roman" w:cs="Times New Roman"/>
              </w:rPr>
              <w:t>See aga ei tähenda, et konsultantsioonile jõuaksid vähemvõimekad ühendused</w:t>
            </w:r>
            <w:r w:rsidR="00283C67" w:rsidRPr="005854E7">
              <w:rPr>
                <w:rFonts w:ascii="Times New Roman" w:hAnsi="Times New Roman" w:cs="Times New Roman"/>
              </w:rPr>
              <w:t xml:space="preserve">. Uuringus on välja toodud, et mitmest (kolmest või enamast) rahastusallikast toetust saanud ühendustest on nõustamisel käinud 26% ühendusi aga ainult ühest või mitte ühestki allikast rahastust saanud ühendustest on nõustamisel käinud 6-8%. Üldiselt peetakse rahastusallikate mitmekesisust ühingu tegevuse stabiilsuse peamiseks garantiiks, seega võib arvata, et taoline trend näitab kas konsultantide töö ühingute arendamisel on olnud tulemuslik ja/või seda, et konsultantide poole pöörduvadki ühendused, kelle potentsiaal stabiilseks arenguks on kõige suurem. </w:t>
            </w:r>
          </w:p>
          <w:p w14:paraId="043C1CCF" w14:textId="5C9A8F47" w:rsidR="003A4310" w:rsidRPr="005854E7" w:rsidRDefault="003A4310" w:rsidP="003A4310">
            <w:pPr>
              <w:jc w:val="both"/>
              <w:rPr>
                <w:rFonts w:ascii="Times New Roman" w:hAnsi="Times New Roman" w:cs="Times New Roman"/>
              </w:rPr>
            </w:pPr>
          </w:p>
          <w:p w14:paraId="30776C83" w14:textId="0FA01E70" w:rsidR="00283C67" w:rsidRPr="005854E7" w:rsidRDefault="00283C67" w:rsidP="003A4310">
            <w:pPr>
              <w:jc w:val="both"/>
              <w:rPr>
                <w:rFonts w:ascii="Times New Roman" w:hAnsi="Times New Roman" w:cs="Times New Roman"/>
              </w:rPr>
            </w:pPr>
            <w:r w:rsidRPr="005854E7">
              <w:rPr>
                <w:rFonts w:ascii="Times New Roman" w:hAnsi="Times New Roman" w:cs="Times New Roman"/>
              </w:rPr>
              <w:t>Neid kõiki asjaolusid tuleb arvestada, kui hakata leidma lahendusi sellele, kuidas</w:t>
            </w:r>
            <w:r w:rsidR="00717D99">
              <w:rPr>
                <w:rFonts w:ascii="Times New Roman" w:hAnsi="Times New Roman" w:cs="Times New Roman"/>
              </w:rPr>
              <w:t xml:space="preserve"> </w:t>
            </w:r>
            <w:r w:rsidR="00717D99" w:rsidRPr="005A3DEE">
              <w:rPr>
                <w:rFonts w:ascii="Times New Roman" w:hAnsi="Times New Roman" w:cs="Times New Roman"/>
              </w:rPr>
              <w:t>vabaühenduste teadlikkust</w:t>
            </w:r>
            <w:r w:rsidRPr="005A3DEE">
              <w:rPr>
                <w:rFonts w:ascii="Times New Roman" w:hAnsi="Times New Roman" w:cs="Times New Roman"/>
              </w:rPr>
              <w:t xml:space="preserve"> konsultantide </w:t>
            </w:r>
            <w:r w:rsidR="00717D99" w:rsidRPr="005A3DEE">
              <w:rPr>
                <w:rFonts w:ascii="Times New Roman" w:hAnsi="Times New Roman" w:cs="Times New Roman"/>
              </w:rPr>
              <w:t>teenusest</w:t>
            </w:r>
            <w:r w:rsidRPr="005A3DEE">
              <w:rPr>
                <w:rFonts w:ascii="Times New Roman" w:hAnsi="Times New Roman" w:cs="Times New Roman"/>
              </w:rPr>
              <w:t xml:space="preserve"> suurendada ning jõuda nõustamisega</w:t>
            </w:r>
            <w:r w:rsidR="00717D99" w:rsidRPr="005A3DEE">
              <w:rPr>
                <w:rFonts w:ascii="Times New Roman" w:hAnsi="Times New Roman" w:cs="Times New Roman"/>
              </w:rPr>
              <w:t xml:space="preserve"> veelgi</w:t>
            </w:r>
            <w:r w:rsidRPr="005A3DEE">
              <w:rPr>
                <w:rFonts w:ascii="Times New Roman" w:hAnsi="Times New Roman" w:cs="Times New Roman"/>
              </w:rPr>
              <w:t xml:space="preserve"> laiema ringi ühendusteni. Esimesed selle teemalised mõttetalgud konsultantidega </w:t>
            </w:r>
            <w:r w:rsidR="00F22979" w:rsidRPr="005A3DEE">
              <w:rPr>
                <w:rFonts w:ascii="Times New Roman" w:hAnsi="Times New Roman" w:cs="Times New Roman"/>
              </w:rPr>
              <w:t>tegime</w:t>
            </w:r>
            <w:r w:rsidRPr="005A3DEE">
              <w:rPr>
                <w:rFonts w:ascii="Times New Roman" w:hAnsi="Times New Roman" w:cs="Times New Roman"/>
              </w:rPr>
              <w:t xml:space="preserve"> KÜSKi 2019</w:t>
            </w:r>
            <w:r w:rsidR="003B6E2A">
              <w:rPr>
                <w:rFonts w:ascii="Times New Roman" w:hAnsi="Times New Roman" w:cs="Times New Roman"/>
              </w:rPr>
              <w:t>.</w:t>
            </w:r>
            <w:r w:rsidRPr="005A3DEE">
              <w:rPr>
                <w:rFonts w:ascii="Times New Roman" w:hAnsi="Times New Roman" w:cs="Times New Roman"/>
              </w:rPr>
              <w:t xml:space="preserve"> aasta suminaril</w:t>
            </w:r>
            <w:r w:rsidR="00F22979" w:rsidRPr="005A3DEE">
              <w:rPr>
                <w:rFonts w:ascii="Times New Roman" w:hAnsi="Times New Roman" w:cs="Times New Roman"/>
              </w:rPr>
              <w:t>, teema vajab jätkamist 2020. aastal</w:t>
            </w:r>
            <w:r w:rsidRPr="005A3DEE">
              <w:rPr>
                <w:rFonts w:ascii="Times New Roman" w:hAnsi="Times New Roman" w:cs="Times New Roman"/>
              </w:rPr>
              <w:t>.</w:t>
            </w:r>
            <w:r w:rsidR="005C57DF" w:rsidRPr="005A3DEE">
              <w:rPr>
                <w:rFonts w:ascii="Times New Roman" w:hAnsi="Times New Roman" w:cs="Times New Roman"/>
              </w:rPr>
              <w:t xml:space="preserve"> </w:t>
            </w:r>
            <w:r w:rsidR="005A3DEE" w:rsidRPr="005A3DEE">
              <w:rPr>
                <w:rFonts w:ascii="Times New Roman" w:hAnsi="Times New Roman" w:cs="Times New Roman"/>
              </w:rPr>
              <w:t>Loodame siin teha koostööd ka MTÜga Arenduskeskused ja ka nende turunduse projektijuhiga</w:t>
            </w:r>
            <w:r w:rsidR="005854E7" w:rsidRPr="005A3DEE">
              <w:rPr>
                <w:rFonts w:ascii="Times New Roman" w:hAnsi="Times New Roman" w:cs="Times New Roman"/>
              </w:rPr>
              <w:t>.</w:t>
            </w:r>
          </w:p>
          <w:p w14:paraId="05B44489" w14:textId="17BE5CD8" w:rsidR="005C57DF" w:rsidRPr="005854E7" w:rsidRDefault="005C57DF" w:rsidP="003A4310">
            <w:pPr>
              <w:jc w:val="both"/>
              <w:rPr>
                <w:rFonts w:ascii="Times New Roman" w:hAnsi="Times New Roman" w:cs="Times New Roman"/>
              </w:rPr>
            </w:pPr>
            <w:r w:rsidRPr="005854E7">
              <w:rPr>
                <w:rFonts w:ascii="Times New Roman" w:hAnsi="Times New Roman" w:cs="Times New Roman"/>
              </w:rPr>
              <w:t xml:space="preserve">Nõustamise </w:t>
            </w:r>
            <w:r w:rsidR="00717D99">
              <w:rPr>
                <w:rFonts w:ascii="Times New Roman" w:hAnsi="Times New Roman" w:cs="Times New Roman"/>
              </w:rPr>
              <w:t>liikide järgi</w:t>
            </w:r>
            <w:r w:rsidRPr="005854E7">
              <w:rPr>
                <w:rFonts w:ascii="Times New Roman" w:hAnsi="Times New Roman" w:cs="Times New Roman"/>
              </w:rPr>
              <w:t xml:space="preserve"> on ka uuringu andmetel suurenenud ühingu arendamisega seotud nõustamiste osakaal ja vähenenud n.ö projektinõustamise osakaal. See trend esitab ka uued ootused konsultantide oskuste osas. Muuhulgas tunnevad ühingud vajadust nii coachingu kui vastastikkuse nõustamise (näiteks kovisioon</w:t>
            </w:r>
            <w:r w:rsidR="00717D99">
              <w:rPr>
                <w:rFonts w:ascii="Times New Roman" w:hAnsi="Times New Roman" w:cs="Times New Roman"/>
              </w:rPr>
              <w:t>i</w:t>
            </w:r>
            <w:r w:rsidRPr="005854E7">
              <w:rPr>
                <w:rFonts w:ascii="Times New Roman" w:hAnsi="Times New Roman" w:cs="Times New Roman"/>
              </w:rPr>
              <w:t>) suhtes. Nende väljakutsetega tegelemine nõuab aga täiendavaid res</w:t>
            </w:r>
            <w:r w:rsidR="00717D99">
              <w:rPr>
                <w:rFonts w:ascii="Times New Roman" w:hAnsi="Times New Roman" w:cs="Times New Roman"/>
              </w:rPr>
              <w:t>s</w:t>
            </w:r>
            <w:r w:rsidRPr="005854E7">
              <w:rPr>
                <w:rFonts w:ascii="Times New Roman" w:hAnsi="Times New Roman" w:cs="Times New Roman"/>
              </w:rPr>
              <w:t xml:space="preserve">ursse, seda nii teenuse laiendamiseks kui ka konsultantide endi oskuste arendamiseks. </w:t>
            </w:r>
          </w:p>
          <w:p w14:paraId="6E77FC3A" w14:textId="0C141D22" w:rsidR="005C57DF" w:rsidRPr="005854E7" w:rsidRDefault="005C57DF" w:rsidP="003A4310">
            <w:pPr>
              <w:jc w:val="both"/>
              <w:rPr>
                <w:rFonts w:ascii="Times New Roman" w:hAnsi="Times New Roman" w:cs="Times New Roman"/>
              </w:rPr>
            </w:pPr>
          </w:p>
          <w:p w14:paraId="74BC10D5" w14:textId="21EFBE61" w:rsidR="005A3DEE" w:rsidRDefault="005C57DF" w:rsidP="003A4310">
            <w:pPr>
              <w:jc w:val="both"/>
              <w:rPr>
                <w:rFonts w:ascii="Times New Roman" w:hAnsi="Times New Roman" w:cs="Times New Roman"/>
              </w:rPr>
            </w:pPr>
            <w:r w:rsidRPr="005854E7">
              <w:rPr>
                <w:rFonts w:ascii="Times New Roman" w:hAnsi="Times New Roman" w:cs="Times New Roman"/>
              </w:rPr>
              <w:t>Ühe vajadusena võib välja tuua ka suuremate res</w:t>
            </w:r>
            <w:r w:rsidR="00717D99">
              <w:rPr>
                <w:rFonts w:ascii="Times New Roman" w:hAnsi="Times New Roman" w:cs="Times New Roman"/>
              </w:rPr>
              <w:t>s</w:t>
            </w:r>
            <w:r w:rsidRPr="005854E7">
              <w:rPr>
                <w:rFonts w:ascii="Times New Roman" w:hAnsi="Times New Roman" w:cs="Times New Roman"/>
              </w:rPr>
              <w:t xml:space="preserve">ursside vajaduse võõrkeelse nõustamisega seotult. Esiteks on vene keelsed konsultandid kõige enam tööga ülekoormatud. Samas nõuab selle sihtgrupiga tegelemine ka mõnevõrra suuremat tähelepanu, kuna venekeelsete ühingute üldine võimekus on veel eesti keeles või mitmes keeles tegutsevatest ühendustest madalam. Väljakutseks on ka see, et Ida-Virumaal (Narvas) eraldi vene keelsete ühenduste nõustamisega tegelev inimene töötab MTÜ konsultandina </w:t>
            </w:r>
            <w:r w:rsidR="003B6E2A">
              <w:rPr>
                <w:rFonts w:ascii="Times New Roman" w:hAnsi="Times New Roman" w:cs="Times New Roman"/>
              </w:rPr>
              <w:t>alla 0,5</w:t>
            </w:r>
            <w:r w:rsidRPr="001C226F">
              <w:rPr>
                <w:rFonts w:ascii="Times New Roman" w:hAnsi="Times New Roman" w:cs="Times New Roman"/>
              </w:rPr>
              <w:t xml:space="preserve"> koormusega, seda enam on ootused HEAKi konsultandile suuremad ja inimene tööga üle koormatud. Keerulisemaks teeb ka olukorra see, et HEAKis vahetab suurte kogemustega senise</w:t>
            </w:r>
            <w:r w:rsidR="00717D99" w:rsidRPr="001C226F">
              <w:rPr>
                <w:rFonts w:ascii="Times New Roman" w:hAnsi="Times New Roman" w:cs="Times New Roman"/>
              </w:rPr>
              <w:t xml:space="preserve"> vene keelsete ühenduste</w:t>
            </w:r>
            <w:r w:rsidRPr="001C226F">
              <w:rPr>
                <w:rFonts w:ascii="Times New Roman" w:hAnsi="Times New Roman" w:cs="Times New Roman"/>
              </w:rPr>
              <w:t xml:space="preserve"> konsultandi </w:t>
            </w:r>
            <w:r w:rsidR="00717D99" w:rsidRPr="001C226F">
              <w:rPr>
                <w:rFonts w:ascii="Times New Roman" w:hAnsi="Times New Roman" w:cs="Times New Roman"/>
              </w:rPr>
              <w:t>juuli algusest</w:t>
            </w:r>
            <w:r w:rsidRPr="001C226F">
              <w:rPr>
                <w:rFonts w:ascii="Times New Roman" w:hAnsi="Times New Roman" w:cs="Times New Roman"/>
              </w:rPr>
              <w:t xml:space="preserve"> välja uus inimene.</w:t>
            </w:r>
            <w:r w:rsidR="005A3DEE">
              <w:rPr>
                <w:rFonts w:ascii="Times New Roman" w:hAnsi="Times New Roman" w:cs="Times New Roman"/>
              </w:rPr>
              <w:t xml:space="preserve"> Siin oli aga kindlasti abi sellest, et senine vene keelne MTÜ konsultant jätkas samas organisatsioonis ettevõtluskonsultandina ning organisatsiooni sees on võimalik saada tuge ka teistelt vabaühenduste nõustajatelt.</w:t>
            </w:r>
          </w:p>
          <w:p w14:paraId="15369039" w14:textId="77777777" w:rsidR="005A3DEE" w:rsidRDefault="005A3DEE" w:rsidP="003A4310">
            <w:pPr>
              <w:jc w:val="both"/>
              <w:rPr>
                <w:rFonts w:ascii="Times New Roman" w:hAnsi="Times New Roman" w:cs="Times New Roman"/>
              </w:rPr>
            </w:pPr>
          </w:p>
          <w:p w14:paraId="7AAE4FBB" w14:textId="78AE377A" w:rsidR="005C57DF" w:rsidRPr="005854E7" w:rsidRDefault="005C57DF" w:rsidP="003A4310">
            <w:pPr>
              <w:jc w:val="both"/>
              <w:rPr>
                <w:rFonts w:ascii="Times New Roman" w:hAnsi="Times New Roman" w:cs="Times New Roman"/>
              </w:rPr>
            </w:pPr>
            <w:r w:rsidRPr="005854E7">
              <w:rPr>
                <w:rFonts w:ascii="Times New Roman" w:hAnsi="Times New Roman" w:cs="Times New Roman"/>
              </w:rPr>
              <w:t xml:space="preserve">Siin kõrval on </w:t>
            </w:r>
            <w:r w:rsidR="00717D99">
              <w:rPr>
                <w:rFonts w:ascii="Times New Roman" w:hAnsi="Times New Roman" w:cs="Times New Roman"/>
              </w:rPr>
              <w:t>ka</w:t>
            </w:r>
            <w:r w:rsidRPr="005854E7">
              <w:rPr>
                <w:rFonts w:ascii="Times New Roman" w:hAnsi="Times New Roman" w:cs="Times New Roman"/>
              </w:rPr>
              <w:t xml:space="preserve"> kasvav vajadus inglise keelse nõustamise järele, näiteks üsna oluline osa MAKISe „Küsi nõu“ rubriigi küsimustest tuleb just nimelt inglise keeles</w:t>
            </w:r>
            <w:r w:rsidRPr="00250213">
              <w:rPr>
                <w:rFonts w:ascii="Times New Roman" w:hAnsi="Times New Roman" w:cs="Times New Roman"/>
              </w:rPr>
              <w:t>.</w:t>
            </w:r>
            <w:r w:rsidR="000B0D61" w:rsidRPr="00250213">
              <w:rPr>
                <w:rFonts w:ascii="Times New Roman" w:hAnsi="Times New Roman" w:cs="Times New Roman"/>
              </w:rPr>
              <w:t xml:space="preserve">Tänase seisuga veel inglise keelse nõustamise kättesaadavus väga suureks probleemiks ei ole, kuid see teema võib tulevikus järjest olulisemana esile kerkida, kui inglise keelsete nõustamiste arv peaks suurenema. Samuti on sellel aastal võrgustikust lahkunud </w:t>
            </w:r>
            <w:r w:rsidR="003B6E2A">
              <w:rPr>
                <w:rFonts w:ascii="Times New Roman" w:hAnsi="Times New Roman" w:cs="Times New Roman"/>
              </w:rPr>
              <w:t>mitu</w:t>
            </w:r>
            <w:r w:rsidR="000B0D61" w:rsidRPr="00250213">
              <w:rPr>
                <w:rFonts w:ascii="Times New Roman" w:hAnsi="Times New Roman" w:cs="Times New Roman"/>
              </w:rPr>
              <w:t xml:space="preserve"> nõustajat, kes olid valmis inglise keeles nõustama ning nende asemele tulnud inimestel seda võimekust ei ole. </w:t>
            </w:r>
          </w:p>
          <w:p w14:paraId="6FC2048D" w14:textId="01357789" w:rsidR="005C57DF" w:rsidRPr="005854E7" w:rsidRDefault="005C57DF" w:rsidP="003A4310">
            <w:pPr>
              <w:jc w:val="both"/>
              <w:rPr>
                <w:rFonts w:ascii="Times New Roman" w:hAnsi="Times New Roman" w:cs="Times New Roman"/>
              </w:rPr>
            </w:pPr>
          </w:p>
          <w:p w14:paraId="7B376768" w14:textId="1DC555CA" w:rsidR="005C57DF" w:rsidRPr="005854E7" w:rsidRDefault="005C57DF" w:rsidP="003A4310">
            <w:pPr>
              <w:jc w:val="both"/>
              <w:rPr>
                <w:rFonts w:ascii="Times New Roman" w:hAnsi="Times New Roman" w:cs="Times New Roman"/>
              </w:rPr>
            </w:pPr>
            <w:r w:rsidRPr="005854E7">
              <w:rPr>
                <w:rFonts w:ascii="Times New Roman" w:hAnsi="Times New Roman" w:cs="Times New Roman"/>
              </w:rPr>
              <w:t xml:space="preserve">Välja võib tuua ka ühingute vajaduse professionaalse juriidilise nõustamise järele. Ilmselgelt ei saa eeldada, et kõik MTÜ konsultandid oleksid võimelised </w:t>
            </w:r>
            <w:r w:rsidR="005854E7" w:rsidRPr="005854E7">
              <w:rPr>
                <w:rFonts w:ascii="Times New Roman" w:hAnsi="Times New Roman" w:cs="Times New Roman"/>
              </w:rPr>
              <w:t>professionaalset juriidilist nõu andma, suuremal osal neist puudub ka juriidiline haridus. Seega on üheks arenguvajaduseks kas võrgustikku juriidilise nõustaja palkamine või selles valdkonnas koostöö mõne partneriga. See nõuab muidugi jälle täiendavaid lisaresursse.</w:t>
            </w:r>
          </w:p>
          <w:p w14:paraId="19EEFD72" w14:textId="007DC1B4" w:rsidR="00283C67" w:rsidRPr="005854E7" w:rsidRDefault="00283C67" w:rsidP="003A4310">
            <w:pPr>
              <w:jc w:val="both"/>
              <w:rPr>
                <w:rFonts w:ascii="Times New Roman" w:hAnsi="Times New Roman" w:cs="Times New Roman"/>
              </w:rPr>
            </w:pPr>
          </w:p>
          <w:p w14:paraId="68B48F59" w14:textId="176FE6B4" w:rsidR="003A4310" w:rsidRPr="005854E7" w:rsidRDefault="005854E7" w:rsidP="005A3DEE">
            <w:pPr>
              <w:jc w:val="both"/>
              <w:rPr>
                <w:rFonts w:ascii="Times New Roman" w:hAnsi="Times New Roman" w:cs="Times New Roman"/>
              </w:rPr>
            </w:pPr>
            <w:r w:rsidRPr="005854E7">
              <w:rPr>
                <w:rFonts w:ascii="Times New Roman" w:hAnsi="Times New Roman" w:cs="Times New Roman"/>
              </w:rPr>
              <w:t>Küll võib siin välja tuua, et KÜSK on panustanud toetavate tegevustega, rahastades MAKide läbiviidavaid tugitegevusi ühingute juhtide arendamiseks. Toetavad tegevused aitavad kindlasti tulemusi paremini saavutada.</w:t>
            </w:r>
            <w:r w:rsidR="003A4310" w:rsidRPr="005854E7">
              <w:rPr>
                <w:rFonts w:ascii="Times New Roman" w:hAnsi="Times New Roman" w:cs="Times New Roman"/>
              </w:rPr>
              <w:t xml:space="preserve"> </w:t>
            </w:r>
            <w:r w:rsidRPr="005854E7">
              <w:rPr>
                <w:rFonts w:ascii="Times New Roman" w:hAnsi="Times New Roman" w:cs="Times New Roman"/>
              </w:rPr>
              <w:t>Need tegevused koos nõustamisega aitavad</w:t>
            </w:r>
            <w:r w:rsidR="003A4310" w:rsidRPr="005854E7">
              <w:rPr>
                <w:rFonts w:ascii="Times New Roman" w:hAnsi="Times New Roman" w:cs="Times New Roman"/>
              </w:rPr>
              <w:t xml:space="preserve"> kaasa eesmärgile, et Eestis tegutseksid võimekad vabaühendused. </w:t>
            </w:r>
            <w:r w:rsidRPr="005854E7">
              <w:rPr>
                <w:rFonts w:ascii="Times New Roman" w:hAnsi="Times New Roman" w:cs="Times New Roman"/>
              </w:rPr>
              <w:t xml:space="preserve">Selle aasta tugitegevuste puhul innustasime </w:t>
            </w:r>
            <w:r w:rsidR="00717D99">
              <w:rPr>
                <w:rFonts w:ascii="Times New Roman" w:hAnsi="Times New Roman" w:cs="Times New Roman"/>
              </w:rPr>
              <w:t>konsultante</w:t>
            </w:r>
            <w:r w:rsidRPr="005854E7">
              <w:rPr>
                <w:rFonts w:ascii="Times New Roman" w:hAnsi="Times New Roman" w:cs="Times New Roman"/>
              </w:rPr>
              <w:t xml:space="preserve"> </w:t>
            </w:r>
            <w:r w:rsidR="003A4310" w:rsidRPr="005854E7">
              <w:rPr>
                <w:rFonts w:ascii="Times New Roman" w:hAnsi="Times New Roman" w:cs="Times New Roman"/>
              </w:rPr>
              <w:t xml:space="preserve">katsetama uusi meetodeid ja tegema omavahel koostööd ning eeldame neilt senisest veelgi enam tulemustele mõtlemist ja </w:t>
            </w:r>
            <w:r w:rsidR="00717D99">
              <w:rPr>
                <w:rFonts w:ascii="Times New Roman" w:hAnsi="Times New Roman" w:cs="Times New Roman"/>
              </w:rPr>
              <w:t>nende</w:t>
            </w:r>
            <w:r w:rsidR="003A4310" w:rsidRPr="005854E7">
              <w:rPr>
                <w:rFonts w:ascii="Times New Roman" w:hAnsi="Times New Roman" w:cs="Times New Roman"/>
              </w:rPr>
              <w:t xml:space="preserve"> hindamist.</w:t>
            </w:r>
            <w:r w:rsidRPr="005854E7">
              <w:rPr>
                <w:rFonts w:ascii="Times New Roman" w:hAnsi="Times New Roman" w:cs="Times New Roman"/>
              </w:rPr>
              <w:t xml:space="preserve"> Andsime neile programmide ette valmistamiseks</w:t>
            </w:r>
            <w:r w:rsidR="00717D99">
              <w:rPr>
                <w:rFonts w:ascii="Times New Roman" w:hAnsi="Times New Roman" w:cs="Times New Roman"/>
              </w:rPr>
              <w:t xml:space="preserve"> sisu poolelt </w:t>
            </w:r>
            <w:r w:rsidRPr="005854E7">
              <w:rPr>
                <w:rFonts w:ascii="Times New Roman" w:hAnsi="Times New Roman" w:cs="Times New Roman"/>
              </w:rPr>
              <w:t xml:space="preserve">senisest vabamad käed </w:t>
            </w:r>
            <w:r w:rsidR="00717D99">
              <w:rPr>
                <w:rFonts w:ascii="Times New Roman" w:hAnsi="Times New Roman" w:cs="Times New Roman"/>
              </w:rPr>
              <w:t>ning</w:t>
            </w:r>
            <w:r w:rsidRPr="005854E7">
              <w:rPr>
                <w:rFonts w:ascii="Times New Roman" w:hAnsi="Times New Roman" w:cs="Times New Roman"/>
              </w:rPr>
              <w:t xml:space="preserve"> toetasime neid oma soovitustega ja võimalusega omavahel pikemalt</w:t>
            </w:r>
            <w:r w:rsidR="00717D99">
              <w:rPr>
                <w:rFonts w:ascii="Times New Roman" w:hAnsi="Times New Roman" w:cs="Times New Roman"/>
              </w:rPr>
              <w:t xml:space="preserve"> seniseid</w:t>
            </w:r>
            <w:r w:rsidRPr="005854E7">
              <w:rPr>
                <w:rFonts w:ascii="Times New Roman" w:hAnsi="Times New Roman" w:cs="Times New Roman"/>
              </w:rPr>
              <w:t xml:space="preserve"> kogemusi vahetada.</w:t>
            </w:r>
            <w:r w:rsidR="005A3DEE">
              <w:rPr>
                <w:rFonts w:ascii="Times New Roman" w:hAnsi="Times New Roman" w:cs="Times New Roman"/>
              </w:rPr>
              <w:t xml:space="preserve"> Järgmise aasta tugitegevuste fookusteemaks on vabaühenduste tulevikutrendid. Jätkasime ka sellega, et innustada arenduskeskusi tegema omavahel rohkem koostööd ning katsetama ka erinevaid meetodeid tavaliste koolituste kõrval ja asemel.</w:t>
            </w:r>
            <w:r w:rsidR="003B6E2A">
              <w:rPr>
                <w:rFonts w:ascii="Times New Roman" w:hAnsi="Times New Roman" w:cs="Times New Roman"/>
              </w:rPr>
              <w:t xml:space="preserve"> Järgmisel aastal on tugitegevuste fookusteemaks vabaühenduste maailma tulevikutrendid.</w:t>
            </w:r>
          </w:p>
          <w:p w14:paraId="71EC41E4" w14:textId="77777777" w:rsidR="003A4310" w:rsidRPr="005854E7" w:rsidRDefault="003A4310" w:rsidP="003A4310">
            <w:pPr>
              <w:jc w:val="both"/>
              <w:rPr>
                <w:rFonts w:ascii="Times New Roman" w:hAnsi="Times New Roman" w:cs="Times New Roman"/>
              </w:rPr>
            </w:pPr>
          </w:p>
          <w:p w14:paraId="4CCFD615" w14:textId="4769F843" w:rsidR="00AC6619" w:rsidRDefault="003A4310" w:rsidP="003A4310">
            <w:pPr>
              <w:jc w:val="both"/>
              <w:rPr>
                <w:rFonts w:ascii="Times New Roman" w:hAnsi="Times New Roman" w:cs="Times New Roman"/>
              </w:rPr>
            </w:pPr>
            <w:r w:rsidRPr="005854E7">
              <w:rPr>
                <w:rFonts w:ascii="Times New Roman" w:hAnsi="Times New Roman" w:cs="Times New Roman"/>
              </w:rPr>
              <w:t xml:space="preserve">Ühingu projektide koostamise nõustamise puhul oli </w:t>
            </w:r>
            <w:r w:rsidR="005854E7" w:rsidRPr="005854E7">
              <w:rPr>
                <w:rFonts w:ascii="Times New Roman" w:hAnsi="Times New Roman" w:cs="Times New Roman"/>
              </w:rPr>
              <w:t>jätkuvalt üheks probleemiks</w:t>
            </w:r>
            <w:r w:rsidRPr="005854E7">
              <w:rPr>
                <w:rFonts w:ascii="Times New Roman" w:hAnsi="Times New Roman" w:cs="Times New Roman"/>
              </w:rPr>
              <w:t>, et nõustamist sooviti hilises faasis ehk vahetult enne taotluste esitamise tähtaegade kukkumist, mis pani konsultantidele väga suure koormuse enne tähtaegade saabumist. Samuti puudub jätkuvalt konsultantidel info, kas nende nõustatud projektide puhul arvestati nõustamisel saadud tagasisidet või mitte</w:t>
            </w:r>
            <w:r w:rsidR="00AC6619">
              <w:rPr>
                <w:rFonts w:ascii="Times New Roman" w:hAnsi="Times New Roman" w:cs="Times New Roman"/>
              </w:rPr>
              <w:t>.</w:t>
            </w:r>
          </w:p>
          <w:p w14:paraId="47660818" w14:textId="30514DD2" w:rsidR="00AC6619" w:rsidRDefault="00AC6619" w:rsidP="003A4310">
            <w:pPr>
              <w:jc w:val="both"/>
              <w:rPr>
                <w:rFonts w:ascii="Times New Roman" w:hAnsi="Times New Roman" w:cs="Times New Roman"/>
              </w:rPr>
            </w:pPr>
          </w:p>
          <w:p w14:paraId="3A23479B" w14:textId="166E8BB2" w:rsidR="00AC6619" w:rsidRPr="00AC6619" w:rsidRDefault="00AC6619" w:rsidP="003A4310">
            <w:pPr>
              <w:jc w:val="both"/>
              <w:rPr>
                <w:rFonts w:ascii="Times New Roman" w:hAnsi="Times New Roman" w:cs="Times New Roman"/>
              </w:rPr>
            </w:pPr>
            <w:r>
              <w:rPr>
                <w:rFonts w:ascii="Times New Roman" w:hAnsi="Times New Roman" w:cs="Times New Roman"/>
              </w:rPr>
              <w:t>MAKISe puhul oleme kaalunud ka võimalust leida makis.ee-le alternatiivne veebiaadress, mis oleks keeleliselt loogilisem ja mis suunaks automaatselt makisesse. Selle teemaga on plaanis aastal 2020 edasi tegeleda, hetkel pole veel jõudnud otsustada, millist vaba aadressi oleks kõige mõistlikum selleks kasutada. Siin tasub mõtteid vahetada ka konsultantidega.</w:t>
            </w:r>
          </w:p>
          <w:p w14:paraId="7AB15EF4" w14:textId="5D5CA6E8" w:rsidR="0097073B" w:rsidRPr="00DB3D74" w:rsidRDefault="0097073B" w:rsidP="00BE65E3">
            <w:pPr>
              <w:rPr>
                <w:rFonts w:ascii="Times New Roman" w:hAnsi="Times New Roman" w:cs="Times New Roman"/>
                <w:b/>
              </w:rPr>
            </w:pPr>
          </w:p>
        </w:tc>
      </w:tr>
      <w:tr w:rsidR="0097073B" w:rsidRPr="00865802" w14:paraId="7D09CE88" w14:textId="77777777" w:rsidTr="0069146D">
        <w:trPr>
          <w:trHeight w:val="510"/>
        </w:trPr>
        <w:tc>
          <w:tcPr>
            <w:tcW w:w="5000" w:type="pct"/>
            <w:gridSpan w:val="5"/>
            <w:shd w:val="clear" w:color="auto" w:fill="D9D9D9" w:themeFill="background1" w:themeFillShade="D9"/>
            <w:vAlign w:val="center"/>
          </w:tcPr>
          <w:p w14:paraId="3B81C906" w14:textId="1BF0C5A0" w:rsidR="0097073B" w:rsidRPr="00DB3D74" w:rsidRDefault="0097073B" w:rsidP="0097073B">
            <w:pPr>
              <w:rPr>
                <w:rFonts w:ascii="Times New Roman" w:hAnsi="Times New Roman" w:cs="Times New Roman"/>
              </w:rPr>
            </w:pPr>
            <w:r>
              <w:rPr>
                <w:rFonts w:ascii="Times New Roman" w:hAnsi="Times New Roman" w:cs="Times New Roman"/>
                <w:b/>
              </w:rPr>
              <w:t>IV</w:t>
            </w:r>
            <w:r w:rsidRPr="00DB3D74">
              <w:rPr>
                <w:rFonts w:ascii="Times New Roman" w:hAnsi="Times New Roman" w:cs="Times New Roman"/>
                <w:b/>
              </w:rPr>
              <w:t xml:space="preserve"> </w:t>
            </w:r>
            <w:r w:rsidRPr="00D50CBE">
              <w:rPr>
                <w:rFonts w:ascii="Times New Roman" w:hAnsi="Times New Roman" w:cs="Times New Roman"/>
                <w:b/>
              </w:rPr>
              <w:t>Ülevaade MAK võrgustiku kodanikuühenduste konsultantide kliendirahulolu kogumisest ja tulemustest</w:t>
            </w:r>
          </w:p>
        </w:tc>
      </w:tr>
      <w:tr w:rsidR="0097073B" w:rsidRPr="00865802" w14:paraId="059E76FE" w14:textId="77777777" w:rsidTr="00984E31">
        <w:trPr>
          <w:trHeight w:val="1576"/>
        </w:trPr>
        <w:tc>
          <w:tcPr>
            <w:tcW w:w="5000" w:type="pct"/>
            <w:gridSpan w:val="5"/>
          </w:tcPr>
          <w:p w14:paraId="740F1653" w14:textId="77777777" w:rsidR="00A279DA" w:rsidRPr="00AC6619" w:rsidRDefault="00A279DA" w:rsidP="00A279DA">
            <w:pPr>
              <w:rPr>
                <w:rFonts w:ascii="Times New Roman" w:hAnsi="Times New Roman" w:cs="Times New Roman"/>
              </w:rPr>
            </w:pPr>
            <w:r w:rsidRPr="00AC6619">
              <w:rPr>
                <w:rFonts w:ascii="Times New Roman" w:hAnsi="Times New Roman" w:cs="Times New Roman"/>
              </w:rPr>
              <w:t xml:space="preserve">KÜSK kogub regulaarset tagasisidet maakondlike arenduskeskuste (MAK) kodanikuühenduste konsultantide klientidelt. Tulemused koondame kord aastas. </w:t>
            </w:r>
          </w:p>
          <w:p w14:paraId="01D858B4" w14:textId="77777777" w:rsidR="00A279DA" w:rsidRPr="00AC6619" w:rsidRDefault="00A279DA" w:rsidP="00A279DA">
            <w:pPr>
              <w:rPr>
                <w:rFonts w:ascii="Times New Roman" w:hAnsi="Times New Roman" w:cs="Times New Roman"/>
              </w:rPr>
            </w:pPr>
          </w:p>
          <w:p w14:paraId="63CFB041" w14:textId="77777777" w:rsidR="00A279DA" w:rsidRPr="00AC6619" w:rsidRDefault="00A279DA" w:rsidP="00A279DA">
            <w:pPr>
              <w:rPr>
                <w:rFonts w:ascii="Times New Roman" w:hAnsi="Times New Roman" w:cs="Times New Roman"/>
              </w:rPr>
            </w:pPr>
            <w:r w:rsidRPr="00AC6619">
              <w:rPr>
                <w:rFonts w:ascii="Times New Roman" w:hAnsi="Times New Roman" w:cs="Times New Roman"/>
              </w:rPr>
              <w:t>Kliendirahulolu küsitluse eesmärk on klientide tagasiside ja ettepanekute kaudu saadud sisend konsultatsiooniteenuse täiustamiseks MAK MTÜ konsultantide teenuse kvaliteedi hindamiseks.</w:t>
            </w:r>
          </w:p>
          <w:p w14:paraId="31A996AB" w14:textId="77777777" w:rsidR="00A279DA" w:rsidRPr="00AC6619" w:rsidRDefault="00A279DA" w:rsidP="00A279DA">
            <w:pPr>
              <w:rPr>
                <w:rFonts w:ascii="Times New Roman" w:hAnsi="Times New Roman" w:cs="Times New Roman"/>
              </w:rPr>
            </w:pPr>
          </w:p>
          <w:p w14:paraId="5205DB90" w14:textId="048BB9C7" w:rsidR="00A279DA" w:rsidRPr="00AC6619" w:rsidRDefault="00A279DA" w:rsidP="00A279DA">
            <w:pPr>
              <w:rPr>
                <w:rFonts w:ascii="Times New Roman" w:hAnsi="Times New Roman" w:cs="Times New Roman"/>
              </w:rPr>
            </w:pPr>
            <w:r w:rsidRPr="00AC6619">
              <w:rPr>
                <w:rFonts w:ascii="Times New Roman" w:hAnsi="Times New Roman" w:cs="Times New Roman"/>
              </w:rPr>
              <w:t xml:space="preserve">Kokku oli 2019. aastal 1725 nõustamist. Küsitlus saadeti e-kirjaga nendele MAK kodanikuühenduste konsultantide klientidele, keda möödunud aastal kohtumise-, grupinõustamise või e-posti meetodiga nõustati. Küsitlust ei saadetud telefoni teel nõustatutele. Nõustamisi, mis olid tagasiside küsitluse jaoks sobivas formaadis oli kokku 1264. </w:t>
            </w:r>
            <w:r w:rsidR="00E34708" w:rsidRPr="00AC6619">
              <w:rPr>
                <w:rFonts w:ascii="Times New Roman" w:hAnsi="Times New Roman" w:cs="Times New Roman"/>
              </w:rPr>
              <w:t xml:space="preserve">Unikaalse e-posti aadressiga kliente oli aasta jooksul </w:t>
            </w:r>
            <w:r w:rsidR="0085632C" w:rsidRPr="00AC6619">
              <w:rPr>
                <w:rFonts w:ascii="Times New Roman" w:hAnsi="Times New Roman" w:cs="Times New Roman"/>
              </w:rPr>
              <w:t>923</w:t>
            </w:r>
            <w:r w:rsidR="00E34708" w:rsidRPr="00AC6619">
              <w:rPr>
                <w:rFonts w:ascii="Times New Roman" w:hAnsi="Times New Roman" w:cs="Times New Roman"/>
              </w:rPr>
              <w:t xml:space="preserve"> aga</w:t>
            </w:r>
            <w:r w:rsidR="0085632C" w:rsidRPr="00AC6619">
              <w:rPr>
                <w:rFonts w:ascii="Times New Roman" w:hAnsi="Times New Roman" w:cs="Times New Roman"/>
              </w:rPr>
              <w:t xml:space="preserve"> </w:t>
            </w:r>
            <w:r w:rsidR="00E34708" w:rsidRPr="00AC6619">
              <w:rPr>
                <w:rFonts w:ascii="Times New Roman" w:hAnsi="Times New Roman" w:cs="Times New Roman"/>
              </w:rPr>
              <w:t>k</w:t>
            </w:r>
            <w:r w:rsidRPr="00AC6619">
              <w:rPr>
                <w:rFonts w:ascii="Times New Roman" w:hAnsi="Times New Roman" w:cs="Times New Roman"/>
              </w:rPr>
              <w:t>üsitlus saadeti välja aga 884 korral</w:t>
            </w:r>
            <w:r w:rsidR="0085632C" w:rsidRPr="00AC6619">
              <w:rPr>
                <w:rFonts w:ascii="Times New Roman" w:hAnsi="Times New Roman" w:cs="Times New Roman"/>
              </w:rPr>
              <w:t>.</w:t>
            </w:r>
            <w:r w:rsidRPr="00AC6619">
              <w:rPr>
                <w:rFonts w:ascii="Times New Roman" w:hAnsi="Times New Roman" w:cs="Times New Roman"/>
              </w:rPr>
              <w:t xml:space="preserve"> </w:t>
            </w:r>
            <w:r w:rsidR="0085632C" w:rsidRPr="00AC6619">
              <w:rPr>
                <w:rFonts w:ascii="Times New Roman" w:hAnsi="Times New Roman" w:cs="Times New Roman"/>
              </w:rPr>
              <w:t>Ü</w:t>
            </w:r>
            <w:r w:rsidRPr="00AC6619">
              <w:rPr>
                <w:rFonts w:ascii="Times New Roman" w:hAnsi="Times New Roman" w:cs="Times New Roman"/>
              </w:rPr>
              <w:t>hele ja samale kliendile ei saadeta küsimustikku rohkem, kui korra kvartalis</w:t>
            </w:r>
            <w:r w:rsidR="0085632C" w:rsidRPr="00AC6619">
              <w:rPr>
                <w:rFonts w:ascii="Times New Roman" w:hAnsi="Times New Roman" w:cs="Times New Roman"/>
              </w:rPr>
              <w:t>. Küsitluse saajate arv on aga unikaalse e-posti aadressiga klientide arvust väiksem, kuna oleme arvestanud ka neid kliente, kes käisid nõustamisel 2018. aasta lõpus ja said juba küsitluse varem</w:t>
            </w:r>
            <w:r w:rsidRPr="00AC6619">
              <w:rPr>
                <w:rFonts w:ascii="Times New Roman" w:hAnsi="Times New Roman" w:cs="Times New Roman"/>
              </w:rPr>
              <w:t xml:space="preserve">. </w:t>
            </w:r>
          </w:p>
          <w:p w14:paraId="71357A02" w14:textId="2B968FA5" w:rsidR="00E34708" w:rsidRPr="00AC6619" w:rsidRDefault="00E34708" w:rsidP="00A279DA">
            <w:pPr>
              <w:rPr>
                <w:rFonts w:ascii="Times New Roman" w:hAnsi="Times New Roman" w:cs="Times New Roman"/>
              </w:rPr>
            </w:pPr>
          </w:p>
          <w:p w14:paraId="4A117C97" w14:textId="277CC6EA" w:rsidR="00FC0973" w:rsidRPr="00AC6619" w:rsidRDefault="00E34708" w:rsidP="00FC0973">
            <w:pPr>
              <w:rPr>
                <w:rFonts w:ascii="Times New Roman" w:hAnsi="Times New Roman" w:cs="Times New Roman"/>
              </w:rPr>
            </w:pPr>
            <w:r w:rsidRPr="00AC6619">
              <w:rPr>
                <w:rFonts w:ascii="Times New Roman" w:hAnsi="Times New Roman" w:cs="Times New Roman"/>
              </w:rPr>
              <w:t>Küsitlus läks välja igakuiselt, v.a suvekuud, kus juunis-augustis nõustatud said küsimustiku septembris. Muul juhul saadeti küsimustik välja nõustamisele järgneva kuu keskel. Vaadates paranenud vastamisprotsenti, võib öelda, et selline graafik on ennast õigustanud. Samuti</w:t>
            </w:r>
            <w:r w:rsidR="00FC0973" w:rsidRPr="00AC6619">
              <w:rPr>
                <w:rFonts w:ascii="Times New Roman" w:hAnsi="Times New Roman" w:cs="Times New Roman"/>
              </w:rPr>
              <w:t>, nagu mainitud, saab üks klient maksimaalselt ühe küsimustiku kvartalis. Aruande koostamise seisuga on 2019. aastal keskmine vastamise protsent 43,6%, sh e-posti teel nõustatute hulgas 50,1% ja kohtumise teel nõustatutest on vastanud 37,7%.</w:t>
            </w:r>
          </w:p>
          <w:p w14:paraId="1E58921D" w14:textId="77777777" w:rsidR="00FC0973" w:rsidRPr="00AC6619" w:rsidRDefault="00FC0973" w:rsidP="00FC0973">
            <w:pPr>
              <w:rPr>
                <w:rFonts w:ascii="Times New Roman" w:hAnsi="Times New Roman" w:cs="Times New Roman"/>
              </w:rPr>
            </w:pPr>
          </w:p>
          <w:p w14:paraId="30E01676" w14:textId="6752ED2D" w:rsidR="00A279DA" w:rsidRPr="00880EC3" w:rsidRDefault="00A279DA" w:rsidP="00A279DA">
            <w:pPr>
              <w:rPr>
                <w:rFonts w:ascii="Times New Roman" w:hAnsi="Times New Roman" w:cs="Times New Roman"/>
              </w:rPr>
            </w:pPr>
            <w:r w:rsidRPr="00880EC3">
              <w:rPr>
                <w:rFonts w:ascii="Times New Roman" w:hAnsi="Times New Roman" w:cs="Times New Roman"/>
              </w:rPr>
              <w:t>Võrreldes vastajate osakaalu varasemate küsitlustega, näeme, et</w:t>
            </w:r>
            <w:r w:rsidR="00FC0973" w:rsidRPr="00880EC3">
              <w:rPr>
                <w:rFonts w:ascii="Times New Roman" w:hAnsi="Times New Roman" w:cs="Times New Roman"/>
              </w:rPr>
              <w:t xml:space="preserve"> mida lühem on aeg nõustamise ja küsitluse saamise vahel, seda tõenäolisem, et klient sellele vastab. 2015.a, </w:t>
            </w:r>
            <w:r w:rsidRPr="00880EC3">
              <w:rPr>
                <w:rFonts w:ascii="Times New Roman" w:hAnsi="Times New Roman" w:cs="Times New Roman"/>
              </w:rPr>
              <w:t xml:space="preserve"> kui saatsime küsitluse välja ühe korraga uue aasta alguses, vastas sellele 19% klientidest; 2016 saatsime kolmes etapis, mis tõi vastamise osakaaluks 28,5%, 2017. aastal, kui saadeti neljas etapis, oli vastamise osakaal aasta kokkuvõttes 31,3% ning 2018.a oli vastamise osakaal juba 32,2%. </w:t>
            </w:r>
          </w:p>
          <w:p w14:paraId="1FCA868F" w14:textId="77777777" w:rsidR="00A279DA" w:rsidRPr="00880EC3" w:rsidRDefault="00A279DA" w:rsidP="00A279DA">
            <w:pPr>
              <w:rPr>
                <w:rFonts w:ascii="Times New Roman" w:hAnsi="Times New Roman" w:cs="Times New Roman"/>
              </w:rPr>
            </w:pPr>
          </w:p>
          <w:p w14:paraId="3798DFAF" w14:textId="21FCCEDE" w:rsidR="00A279DA" w:rsidRPr="00880EC3" w:rsidRDefault="00A279DA" w:rsidP="00A279DA">
            <w:pPr>
              <w:rPr>
                <w:rFonts w:ascii="Times New Roman" w:hAnsi="Times New Roman" w:cs="Times New Roman"/>
              </w:rPr>
            </w:pPr>
            <w:r w:rsidRPr="00880EC3">
              <w:rPr>
                <w:rFonts w:ascii="Times New Roman" w:hAnsi="Times New Roman" w:cs="Times New Roman"/>
              </w:rPr>
              <w:t xml:space="preserve">2019. aastal </w:t>
            </w:r>
            <w:r w:rsidR="00FC0973" w:rsidRPr="00880EC3">
              <w:rPr>
                <w:rFonts w:ascii="Times New Roman" w:hAnsi="Times New Roman" w:cs="Times New Roman"/>
              </w:rPr>
              <w:t>viisime sisse küsitlustesse järgmised muudatused:</w:t>
            </w:r>
          </w:p>
          <w:p w14:paraId="7A98E92C" w14:textId="1A86DF8D" w:rsidR="00FC0973" w:rsidRPr="00880EC3" w:rsidRDefault="00FC0973" w:rsidP="00A279DA">
            <w:pPr>
              <w:rPr>
                <w:rFonts w:ascii="Times New Roman" w:hAnsi="Times New Roman" w:cs="Times New Roman"/>
              </w:rPr>
            </w:pPr>
            <w:r w:rsidRPr="00880EC3">
              <w:rPr>
                <w:rFonts w:ascii="Times New Roman" w:hAnsi="Times New Roman" w:cs="Times New Roman"/>
              </w:rPr>
              <w:t>1) tihendasime tagasiside küsitluse saamise perioodi (täpsemalt juba eelpool kirjutatud);</w:t>
            </w:r>
          </w:p>
          <w:p w14:paraId="433AF72B" w14:textId="47A5A6FD" w:rsidR="00FC0973" w:rsidRPr="00880EC3" w:rsidRDefault="00FC0973" w:rsidP="00A279DA">
            <w:pPr>
              <w:rPr>
                <w:rFonts w:ascii="Times New Roman" w:hAnsi="Times New Roman" w:cs="Times New Roman"/>
              </w:rPr>
            </w:pPr>
            <w:r w:rsidRPr="00880EC3">
              <w:rPr>
                <w:rFonts w:ascii="Times New Roman" w:hAnsi="Times New Roman" w:cs="Times New Roman"/>
              </w:rPr>
              <w:t xml:space="preserve">2) lõime korra, et ükski klient ei saaks küsimust tihedamalt, kui korra </w:t>
            </w:r>
            <w:r w:rsidR="00AC6619" w:rsidRPr="00880EC3">
              <w:rPr>
                <w:rFonts w:ascii="Times New Roman" w:hAnsi="Times New Roman" w:cs="Times New Roman"/>
              </w:rPr>
              <w:t>kvartalis.</w:t>
            </w:r>
          </w:p>
          <w:p w14:paraId="44A1F788" w14:textId="0573DFA4" w:rsidR="00FC0973" w:rsidRPr="00880EC3" w:rsidRDefault="00FC0973" w:rsidP="00A279DA">
            <w:pPr>
              <w:rPr>
                <w:rFonts w:ascii="Times New Roman" w:hAnsi="Times New Roman" w:cs="Times New Roman"/>
              </w:rPr>
            </w:pPr>
            <w:r w:rsidRPr="00880EC3">
              <w:rPr>
                <w:rFonts w:ascii="Times New Roman" w:hAnsi="Times New Roman" w:cs="Times New Roman"/>
              </w:rPr>
              <w:t>3) lisaks kohtumise- ja grupinõustamise meetodiga nõustatutele küsime nüüd tagasisidet ka e-posti teel nõustatutelt. See on ennast kindlasti õigustanud, kuna just e-posti teel nõustatute hulgas on vastamise protsent kõrgem (üle 50%).</w:t>
            </w:r>
          </w:p>
          <w:p w14:paraId="3F39A438" w14:textId="77777777" w:rsidR="00FC0973" w:rsidRPr="00880EC3" w:rsidRDefault="00FC0973" w:rsidP="00A279DA">
            <w:pPr>
              <w:rPr>
                <w:rFonts w:ascii="Times New Roman" w:hAnsi="Times New Roman" w:cs="Times New Roman"/>
              </w:rPr>
            </w:pPr>
            <w:r w:rsidRPr="00880EC3">
              <w:rPr>
                <w:rFonts w:ascii="Times New Roman" w:hAnsi="Times New Roman" w:cs="Times New Roman"/>
              </w:rPr>
              <w:t>4) veidi erinevad küsimused lähevad e-posti teel ja kohtumise teel nõustatutele. E-posti teel nõustatutelt ei küsi rahulolu mitte teenindaja klienditeenindusoskustega vaid hoopis rahulolu teenuse kättesaadavusega. Samuti küsime just e-posti teel nõustatutelt seda, kas nad on otsinud oma küsimusele vastust ka MAKISe portaalist ja kas nad on selle vastuse leidnud.</w:t>
            </w:r>
          </w:p>
          <w:p w14:paraId="3F27C9F5" w14:textId="1C7647A3" w:rsidR="00FC0973" w:rsidRPr="00880EC3" w:rsidRDefault="00FC0973" w:rsidP="00A279DA">
            <w:pPr>
              <w:rPr>
                <w:rFonts w:ascii="Times New Roman" w:hAnsi="Times New Roman" w:cs="Times New Roman"/>
              </w:rPr>
            </w:pPr>
            <w:r w:rsidRPr="00880EC3">
              <w:rPr>
                <w:rFonts w:ascii="Times New Roman" w:hAnsi="Times New Roman" w:cs="Times New Roman"/>
              </w:rPr>
              <w:t>5) Kõigilt</w:t>
            </w:r>
            <w:r w:rsidR="00AC6619" w:rsidRPr="00880EC3">
              <w:rPr>
                <w:rFonts w:ascii="Times New Roman" w:hAnsi="Times New Roman" w:cs="Times New Roman"/>
              </w:rPr>
              <w:t xml:space="preserve"> (v.a e-posti teel inglise keeles nõustatutelt)</w:t>
            </w:r>
            <w:r w:rsidRPr="00880EC3">
              <w:rPr>
                <w:rFonts w:ascii="Times New Roman" w:hAnsi="Times New Roman" w:cs="Times New Roman"/>
              </w:rPr>
              <w:t xml:space="preserve"> küsime täiendavalt, kuivõrd vajalikuks peavad nad nõustamisteenuse olemasolu maakonnas.</w:t>
            </w:r>
          </w:p>
          <w:p w14:paraId="464FAFB3" w14:textId="77777777" w:rsidR="00FC0973" w:rsidRPr="00880EC3" w:rsidRDefault="00FC0973" w:rsidP="00A279DA">
            <w:pPr>
              <w:rPr>
                <w:rFonts w:ascii="Times New Roman" w:hAnsi="Times New Roman" w:cs="Times New Roman"/>
              </w:rPr>
            </w:pPr>
          </w:p>
          <w:p w14:paraId="49573719" w14:textId="00A6FCA1" w:rsidR="00FC0973" w:rsidRPr="00880EC3" w:rsidRDefault="00FC0973" w:rsidP="00A279DA">
            <w:pPr>
              <w:rPr>
                <w:rFonts w:ascii="Times New Roman" w:hAnsi="Times New Roman" w:cs="Times New Roman"/>
              </w:rPr>
            </w:pPr>
            <w:r w:rsidRPr="00880EC3">
              <w:rPr>
                <w:rFonts w:ascii="Times New Roman" w:hAnsi="Times New Roman" w:cs="Times New Roman"/>
              </w:rPr>
              <w:t xml:space="preserve">2020. aastal tahaks muuta küsimust, mis puudutab MAKISe kasutamist. Kui seni ootasime vastuseid vabas vormis, siis edaspidi küsiks ka siin vastust valikvastustena. See aitab vastuseid paremini analüüsida. Valikuteks võiks olla: „kasutasin ja leidsin vastuse“; „kasutasin aga vastust oma küsimusele ei saanud“, „teadsin sellise võimaluse olemasolust aga vastust ei otsinud“ või „ei teadnud, et selline võimalus olemas on“. </w:t>
            </w:r>
          </w:p>
          <w:p w14:paraId="213659BF" w14:textId="0605619F" w:rsidR="00AC6619" w:rsidRPr="00880EC3" w:rsidRDefault="00AC6619" w:rsidP="00A279DA">
            <w:pPr>
              <w:rPr>
                <w:rFonts w:ascii="Times New Roman" w:hAnsi="Times New Roman" w:cs="Times New Roman"/>
              </w:rPr>
            </w:pPr>
          </w:p>
          <w:p w14:paraId="177EC597" w14:textId="40AAE82B" w:rsidR="00AC6619" w:rsidRPr="00880EC3" w:rsidRDefault="00AC6619" w:rsidP="00A279DA">
            <w:pPr>
              <w:rPr>
                <w:rFonts w:ascii="Times New Roman" w:hAnsi="Times New Roman" w:cs="Times New Roman"/>
              </w:rPr>
            </w:pPr>
            <w:r w:rsidRPr="00880EC3">
              <w:rPr>
                <w:rFonts w:ascii="Times New Roman" w:hAnsi="Times New Roman" w:cs="Times New Roman"/>
              </w:rPr>
              <w:t>Pikemas perspektiivis ja vahendite olemasolul tasuks mõelda uuendusele, mille puhul automaatne tagasiside küsitlus läheb välja juba mõned päevad pärast nõustamise KISi kandmist. Hetkel nõuab tagasiside küsitluse tegemine päris palju käsitööd ja aega. Seni teeb seda küsitlust KÜSKi IT juht aga tulevikus ei pruugi taolist ametikohta enam KÜSKis olla ja ka uuelt MTÜ konsultantide koordinaatorilt nõuaks taoliste teemadega tegelemine päris arvestatavat digipädevust.</w:t>
            </w:r>
          </w:p>
          <w:p w14:paraId="2CBD6CE1" w14:textId="77777777" w:rsidR="00A279DA" w:rsidRPr="00880EC3" w:rsidRDefault="00A279DA" w:rsidP="00A279DA">
            <w:pPr>
              <w:rPr>
                <w:rFonts w:ascii="Times New Roman" w:hAnsi="Times New Roman" w:cs="Times New Roman"/>
              </w:rPr>
            </w:pPr>
          </w:p>
          <w:p w14:paraId="1F22BE91" w14:textId="2A93AF9A" w:rsidR="0097073B" w:rsidRDefault="00A279DA" w:rsidP="00A279DA">
            <w:pPr>
              <w:rPr>
                <w:rFonts w:ascii="Times New Roman" w:hAnsi="Times New Roman" w:cs="Times New Roman"/>
              </w:rPr>
            </w:pPr>
            <w:r w:rsidRPr="00880EC3">
              <w:rPr>
                <w:rFonts w:ascii="Times New Roman" w:hAnsi="Times New Roman" w:cs="Times New Roman"/>
              </w:rPr>
              <w:t>Täpsema kokkuvõtte saadame eraldi</w:t>
            </w:r>
            <w:r w:rsidR="0010595A" w:rsidRPr="00880EC3">
              <w:rPr>
                <w:rFonts w:ascii="Times New Roman" w:hAnsi="Times New Roman" w:cs="Times New Roman"/>
              </w:rPr>
              <w:t xml:space="preserve"> veebruari alguses.</w:t>
            </w:r>
          </w:p>
          <w:p w14:paraId="7C45320F" w14:textId="0CEDF027" w:rsidR="0010595A" w:rsidRPr="00DB3D74" w:rsidRDefault="0010595A" w:rsidP="00A279DA">
            <w:pPr>
              <w:rPr>
                <w:rFonts w:ascii="Times New Roman" w:hAnsi="Times New Roman" w:cs="Times New Roman"/>
              </w:rPr>
            </w:pPr>
          </w:p>
        </w:tc>
      </w:tr>
      <w:tr w:rsidR="0097073B" w:rsidRPr="00865802" w14:paraId="17B7E4A8" w14:textId="77777777" w:rsidTr="0069146D">
        <w:trPr>
          <w:trHeight w:val="510"/>
        </w:trPr>
        <w:tc>
          <w:tcPr>
            <w:tcW w:w="5000" w:type="pct"/>
            <w:gridSpan w:val="5"/>
            <w:shd w:val="clear" w:color="auto" w:fill="D9D9D9" w:themeFill="background1" w:themeFillShade="D9"/>
            <w:vAlign w:val="center"/>
          </w:tcPr>
          <w:p w14:paraId="7EFBAA0E" w14:textId="0EE901A5" w:rsidR="0097073B" w:rsidRPr="00DB3D74" w:rsidRDefault="0097073B" w:rsidP="0097073B">
            <w:pPr>
              <w:rPr>
                <w:rFonts w:ascii="Times New Roman" w:hAnsi="Times New Roman" w:cs="Times New Roman"/>
              </w:rPr>
            </w:pPr>
            <w:r>
              <w:rPr>
                <w:rFonts w:ascii="Times New Roman" w:hAnsi="Times New Roman" w:cs="Times New Roman"/>
                <w:b/>
              </w:rPr>
              <w:t>V</w:t>
            </w:r>
            <w:r w:rsidRPr="00DB3D74">
              <w:rPr>
                <w:rFonts w:ascii="Times New Roman" w:hAnsi="Times New Roman" w:cs="Times New Roman"/>
                <w:b/>
              </w:rPr>
              <w:t xml:space="preserve"> </w:t>
            </w:r>
            <w:r>
              <w:rPr>
                <w:rFonts w:ascii="Times New Roman" w:hAnsi="Times New Roman" w:cs="Times New Roman"/>
                <w:b/>
              </w:rPr>
              <w:t>Ülevaade kodanikuühenduste, sädeinimeste, vabatahtlike vm tunnustamise korraldusest maakondades</w:t>
            </w:r>
          </w:p>
        </w:tc>
      </w:tr>
      <w:tr w:rsidR="0097073B" w:rsidRPr="00865802" w14:paraId="18AD1050" w14:textId="77777777" w:rsidTr="00984E31">
        <w:trPr>
          <w:trHeight w:val="1576"/>
        </w:trPr>
        <w:tc>
          <w:tcPr>
            <w:tcW w:w="5000" w:type="pct"/>
            <w:gridSpan w:val="5"/>
          </w:tcPr>
          <w:p w14:paraId="6EC2750D" w14:textId="57F02CB6" w:rsidR="006C46AA" w:rsidRPr="006C46AA" w:rsidRDefault="006C46AA" w:rsidP="006C46AA">
            <w:pPr>
              <w:rPr>
                <w:rFonts w:ascii="Times New Roman" w:hAnsi="Times New Roman" w:cs="Times New Roman"/>
                <w:iCs/>
              </w:rPr>
            </w:pPr>
            <w:r w:rsidRPr="006C46AA">
              <w:rPr>
                <w:rFonts w:ascii="Times New Roman" w:hAnsi="Times New Roman" w:cs="Times New Roman"/>
                <w:iCs/>
              </w:rPr>
              <w:t>Igas maakonnas toimus Ühisnädalal ehk 26. novembrist kuni 0</w:t>
            </w:r>
            <w:r>
              <w:rPr>
                <w:rFonts w:ascii="Times New Roman" w:hAnsi="Times New Roman" w:cs="Times New Roman"/>
                <w:iCs/>
              </w:rPr>
              <w:t>3</w:t>
            </w:r>
            <w:r w:rsidRPr="006C46AA">
              <w:rPr>
                <w:rFonts w:ascii="Times New Roman" w:hAnsi="Times New Roman" w:cs="Times New Roman"/>
                <w:iCs/>
              </w:rPr>
              <w:t xml:space="preserve">. detsembrini silmapaistvamate kodanikuühenduste, vabatahtlike, sädeinimeste, kodanikuühiskonna toetajate jm tunnustamine. MAK oli igas maakonnas korraldaja, partneriks mitmed maakondlikud organisatsioonid. </w:t>
            </w:r>
          </w:p>
          <w:p w14:paraId="35116098" w14:textId="77777777" w:rsidR="006C46AA" w:rsidRPr="006C46AA" w:rsidRDefault="006C46AA" w:rsidP="006C46AA">
            <w:pPr>
              <w:rPr>
                <w:rFonts w:ascii="Times New Roman" w:hAnsi="Times New Roman" w:cs="Times New Roman"/>
                <w:iCs/>
              </w:rPr>
            </w:pPr>
          </w:p>
          <w:p w14:paraId="76B37E35" w14:textId="47A7F45A" w:rsidR="006C46AA" w:rsidRPr="006C46AA" w:rsidRDefault="006C46AA" w:rsidP="006C46AA">
            <w:pPr>
              <w:rPr>
                <w:rFonts w:ascii="Times New Roman" w:hAnsi="Times New Roman" w:cs="Times New Roman"/>
                <w:iCs/>
              </w:rPr>
            </w:pPr>
            <w:r w:rsidRPr="006C46AA">
              <w:rPr>
                <w:rFonts w:ascii="Times New Roman" w:hAnsi="Times New Roman" w:cs="Times New Roman"/>
                <w:iCs/>
              </w:rPr>
              <w:t xml:space="preserve">Kokku tunnustati eri kategooriates </w:t>
            </w:r>
            <w:r>
              <w:rPr>
                <w:rFonts w:ascii="Times New Roman" w:hAnsi="Times New Roman" w:cs="Times New Roman"/>
                <w:iCs/>
              </w:rPr>
              <w:t>81</w:t>
            </w:r>
            <w:r w:rsidRPr="006C46AA">
              <w:rPr>
                <w:rFonts w:ascii="Times New Roman" w:hAnsi="Times New Roman" w:cs="Times New Roman"/>
                <w:iCs/>
              </w:rPr>
              <w:t xml:space="preserve"> inimest või organisatsiooni, kandidaate esitati üle Eesti </w:t>
            </w:r>
            <w:r>
              <w:rPr>
                <w:rFonts w:ascii="Times New Roman" w:hAnsi="Times New Roman" w:cs="Times New Roman"/>
                <w:iCs/>
              </w:rPr>
              <w:t>549</w:t>
            </w:r>
            <w:r w:rsidRPr="006C46AA">
              <w:rPr>
                <w:rFonts w:ascii="Times New Roman" w:hAnsi="Times New Roman" w:cs="Times New Roman"/>
                <w:iCs/>
              </w:rPr>
              <w:t>. Ehk keskmiselt esitati 36</w:t>
            </w:r>
            <w:r>
              <w:rPr>
                <w:rFonts w:ascii="Times New Roman" w:hAnsi="Times New Roman" w:cs="Times New Roman"/>
                <w:iCs/>
              </w:rPr>
              <w:t>,6</w:t>
            </w:r>
            <w:r w:rsidRPr="006C46AA">
              <w:rPr>
                <w:rFonts w:ascii="Times New Roman" w:hAnsi="Times New Roman" w:cs="Times New Roman"/>
                <w:iCs/>
              </w:rPr>
              <w:t xml:space="preserve"> kandidaati maakonna kohta ning maakonnas</w:t>
            </w:r>
            <w:r>
              <w:rPr>
                <w:rFonts w:ascii="Times New Roman" w:hAnsi="Times New Roman" w:cs="Times New Roman"/>
                <w:iCs/>
              </w:rPr>
              <w:t xml:space="preserve"> anti välja</w:t>
            </w:r>
            <w:r w:rsidRPr="006C46AA">
              <w:rPr>
                <w:rFonts w:ascii="Times New Roman" w:hAnsi="Times New Roman" w:cs="Times New Roman"/>
                <w:iCs/>
              </w:rPr>
              <w:t xml:space="preserve"> keskmiselt välja </w:t>
            </w:r>
            <w:r>
              <w:rPr>
                <w:rFonts w:ascii="Times New Roman" w:hAnsi="Times New Roman" w:cs="Times New Roman"/>
                <w:iCs/>
              </w:rPr>
              <w:t>5,4</w:t>
            </w:r>
            <w:r w:rsidRPr="006C46AA">
              <w:rPr>
                <w:rFonts w:ascii="Times New Roman" w:hAnsi="Times New Roman" w:cs="Times New Roman"/>
                <w:iCs/>
              </w:rPr>
              <w:t xml:space="preserve"> tunnustust. Tunnustamisüritustel osales kokku </w:t>
            </w:r>
            <w:r>
              <w:rPr>
                <w:rFonts w:ascii="Times New Roman" w:hAnsi="Times New Roman" w:cs="Times New Roman"/>
                <w:iCs/>
              </w:rPr>
              <w:t>1170</w:t>
            </w:r>
            <w:r w:rsidRPr="006C46AA">
              <w:rPr>
                <w:rFonts w:ascii="Times New Roman" w:hAnsi="Times New Roman" w:cs="Times New Roman"/>
                <w:iCs/>
              </w:rPr>
              <w:t xml:space="preserve"> inimest</w:t>
            </w:r>
            <w:r>
              <w:rPr>
                <w:rFonts w:ascii="Times New Roman" w:hAnsi="Times New Roman" w:cs="Times New Roman"/>
                <w:iCs/>
              </w:rPr>
              <w:t xml:space="preserve"> (keskmiselt 78 inimest ürituse kohta). Tunnustamisüritust kajastati kõikjal ka kohalikus ajakirjanduses (maakonna ja/või omavalitsuste lehed), lisaks muidugi maakondlike arenduskeskuste endi kanalites (koduleht, FB).</w:t>
            </w:r>
            <w:r w:rsidRPr="006C46AA">
              <w:rPr>
                <w:rFonts w:ascii="Times New Roman" w:hAnsi="Times New Roman" w:cs="Times New Roman"/>
                <w:iCs/>
              </w:rPr>
              <w:t xml:space="preserve"> </w:t>
            </w:r>
          </w:p>
          <w:p w14:paraId="5EFDB309" w14:textId="77777777" w:rsidR="006C46AA" w:rsidRPr="006C46AA" w:rsidRDefault="006C46AA" w:rsidP="006C46AA">
            <w:pPr>
              <w:rPr>
                <w:rFonts w:ascii="Times New Roman" w:hAnsi="Times New Roman" w:cs="Times New Roman"/>
                <w:iCs/>
              </w:rPr>
            </w:pPr>
          </w:p>
          <w:p w14:paraId="45CA3CCE" w14:textId="0D1E8F84" w:rsidR="006C46AA" w:rsidRPr="006C46AA" w:rsidRDefault="006C46AA" w:rsidP="006C46AA">
            <w:pPr>
              <w:rPr>
                <w:rFonts w:ascii="Times New Roman" w:hAnsi="Times New Roman" w:cs="Times New Roman"/>
                <w:iCs/>
              </w:rPr>
            </w:pPr>
            <w:r>
              <w:rPr>
                <w:rFonts w:ascii="Times New Roman" w:hAnsi="Times New Roman" w:cs="Times New Roman"/>
                <w:iCs/>
              </w:rPr>
              <w:t>Üksteist</w:t>
            </w:r>
            <w:r w:rsidRPr="006C46AA">
              <w:rPr>
                <w:rFonts w:ascii="Times New Roman" w:hAnsi="Times New Roman" w:cs="Times New Roman"/>
                <w:iCs/>
              </w:rPr>
              <w:t xml:space="preserve"> maakonda 15st kaasas tunnustamisürituse rahastamisse ka teisi partnereid (näiteks omavalitsused, omavalitsuste liidud, maakondlik Kodukant</w:t>
            </w:r>
            <w:r>
              <w:rPr>
                <w:rFonts w:ascii="Times New Roman" w:hAnsi="Times New Roman" w:cs="Times New Roman"/>
                <w:iCs/>
              </w:rPr>
              <w:t>, KOP, Europe Direct</w:t>
            </w:r>
            <w:r w:rsidRPr="006C46AA">
              <w:rPr>
                <w:rFonts w:ascii="Times New Roman" w:hAnsi="Times New Roman" w:cs="Times New Roman"/>
                <w:iCs/>
              </w:rPr>
              <w:t xml:space="preserve">). </w:t>
            </w:r>
            <w:r>
              <w:rPr>
                <w:rFonts w:ascii="Times New Roman" w:hAnsi="Times New Roman" w:cs="Times New Roman"/>
                <w:iCs/>
              </w:rPr>
              <w:t>Mõnes maakonnas olid ühendatud ettevõtjate ja kodanikuühiskonna tunnustamised.</w:t>
            </w:r>
          </w:p>
          <w:p w14:paraId="7A8B912F" w14:textId="77777777" w:rsidR="006C46AA" w:rsidRPr="006C46AA" w:rsidRDefault="006C46AA" w:rsidP="006C46AA">
            <w:pPr>
              <w:rPr>
                <w:rFonts w:ascii="Times New Roman" w:hAnsi="Times New Roman" w:cs="Times New Roman"/>
                <w:iCs/>
              </w:rPr>
            </w:pPr>
          </w:p>
          <w:p w14:paraId="1BF51D2A" w14:textId="77777777" w:rsidR="0097073B" w:rsidRDefault="006C46AA" w:rsidP="006C46AA">
            <w:pPr>
              <w:rPr>
                <w:rFonts w:ascii="Times New Roman" w:hAnsi="Times New Roman" w:cs="Times New Roman"/>
                <w:iCs/>
              </w:rPr>
            </w:pPr>
            <w:r>
              <w:rPr>
                <w:rFonts w:ascii="Times New Roman" w:hAnsi="Times New Roman" w:cs="Times New Roman"/>
                <w:iCs/>
              </w:rPr>
              <w:t>Nimekirja</w:t>
            </w:r>
            <w:r w:rsidRPr="006C46AA">
              <w:rPr>
                <w:rFonts w:ascii="Times New Roman" w:hAnsi="Times New Roman" w:cs="Times New Roman"/>
                <w:iCs/>
              </w:rPr>
              <w:t xml:space="preserve"> tunnustatud ühendustest </w:t>
            </w:r>
            <w:r>
              <w:rPr>
                <w:rFonts w:ascii="Times New Roman" w:hAnsi="Times New Roman" w:cs="Times New Roman"/>
                <w:iCs/>
              </w:rPr>
              <w:t xml:space="preserve">saadame Marten Lauri e-postile täiendavalt. </w:t>
            </w:r>
          </w:p>
          <w:p w14:paraId="04CBC765" w14:textId="32199EFD" w:rsidR="006C46AA" w:rsidRPr="00DB3D74" w:rsidRDefault="006C46AA" w:rsidP="006C46AA">
            <w:pPr>
              <w:rPr>
                <w:rFonts w:ascii="Times New Roman" w:hAnsi="Times New Roman" w:cs="Times New Roman"/>
              </w:rPr>
            </w:pPr>
          </w:p>
        </w:tc>
      </w:tr>
      <w:tr w:rsidR="0097073B" w:rsidRPr="00865802" w14:paraId="08FEE543" w14:textId="77777777" w:rsidTr="0069146D">
        <w:trPr>
          <w:trHeight w:val="510"/>
        </w:trPr>
        <w:tc>
          <w:tcPr>
            <w:tcW w:w="5000" w:type="pct"/>
            <w:gridSpan w:val="5"/>
            <w:shd w:val="clear" w:color="auto" w:fill="D9D9D9" w:themeFill="background1" w:themeFillShade="D9"/>
            <w:vAlign w:val="center"/>
          </w:tcPr>
          <w:p w14:paraId="2F7DD270" w14:textId="7EDA44D1" w:rsidR="0097073B" w:rsidRPr="00DB3D74" w:rsidRDefault="0097073B" w:rsidP="0097073B">
            <w:pPr>
              <w:rPr>
                <w:rFonts w:ascii="Times New Roman" w:hAnsi="Times New Roman" w:cs="Times New Roman"/>
              </w:rPr>
            </w:pPr>
            <w:r>
              <w:rPr>
                <w:rFonts w:ascii="Times New Roman" w:hAnsi="Times New Roman" w:cs="Times New Roman"/>
                <w:b/>
              </w:rPr>
              <w:t xml:space="preserve">VI </w:t>
            </w:r>
            <w:r w:rsidRPr="00DB3D74">
              <w:rPr>
                <w:rFonts w:ascii="Times New Roman" w:hAnsi="Times New Roman" w:cs="Times New Roman"/>
                <w:b/>
              </w:rPr>
              <w:t xml:space="preserve"> Head näited maakonna tulemuslikest ühingutest ja MAKide rollist nende edusammudes</w:t>
            </w:r>
          </w:p>
        </w:tc>
      </w:tr>
      <w:tr w:rsidR="0097073B" w:rsidRPr="00865802" w14:paraId="6DA6CE79" w14:textId="77777777" w:rsidTr="00984E31">
        <w:trPr>
          <w:trHeight w:val="1576"/>
        </w:trPr>
        <w:tc>
          <w:tcPr>
            <w:tcW w:w="5000" w:type="pct"/>
            <w:gridSpan w:val="5"/>
          </w:tcPr>
          <w:p w14:paraId="266312DF" w14:textId="77777777" w:rsidR="006C46AA" w:rsidRPr="006C46AA" w:rsidRDefault="006C46AA" w:rsidP="006C46AA">
            <w:pPr>
              <w:rPr>
                <w:rFonts w:ascii="Times New Roman" w:hAnsi="Times New Roman" w:cs="Times New Roman"/>
                <w:iCs/>
              </w:rPr>
            </w:pPr>
          </w:p>
          <w:p w14:paraId="41D7BC1E" w14:textId="216CE955" w:rsidR="006C46AA" w:rsidRPr="006C46AA" w:rsidRDefault="006C46AA" w:rsidP="006C46AA">
            <w:pPr>
              <w:rPr>
                <w:rFonts w:ascii="Times New Roman" w:hAnsi="Times New Roman" w:cs="Times New Roman"/>
                <w:iCs/>
              </w:rPr>
            </w:pPr>
            <w:r w:rsidRPr="006C46AA">
              <w:rPr>
                <w:rFonts w:ascii="Times New Roman" w:hAnsi="Times New Roman" w:cs="Times New Roman"/>
                <w:iCs/>
              </w:rPr>
              <w:t xml:space="preserve">Oleme koondanud kogu info MAKide poolt esitatud headest näidetest tulemuslikest ühendustest ja MAKide rollist nende arendamisel ühte dokumenti ja </w:t>
            </w:r>
            <w:r>
              <w:rPr>
                <w:rFonts w:ascii="Times New Roman" w:hAnsi="Times New Roman" w:cs="Times New Roman"/>
                <w:iCs/>
              </w:rPr>
              <w:t>selle saadame Marten Lauri e-postile täiendavalt.</w:t>
            </w:r>
          </w:p>
          <w:p w14:paraId="35ADF543" w14:textId="2AA55F13" w:rsidR="0097073B" w:rsidRPr="006C46AA" w:rsidRDefault="0097073B" w:rsidP="0097073B">
            <w:pPr>
              <w:rPr>
                <w:rFonts w:ascii="Times New Roman" w:hAnsi="Times New Roman" w:cs="Times New Roman"/>
                <w:iCs/>
              </w:rPr>
            </w:pPr>
          </w:p>
        </w:tc>
      </w:tr>
      <w:tr w:rsidR="0097073B" w:rsidRPr="00865802" w14:paraId="030C1F33" w14:textId="77777777" w:rsidTr="0069146D">
        <w:trPr>
          <w:trHeight w:val="510"/>
        </w:trPr>
        <w:tc>
          <w:tcPr>
            <w:tcW w:w="5000" w:type="pct"/>
            <w:gridSpan w:val="5"/>
            <w:shd w:val="clear" w:color="auto" w:fill="D9D9D9" w:themeFill="background1" w:themeFillShade="D9"/>
            <w:vAlign w:val="center"/>
          </w:tcPr>
          <w:p w14:paraId="334BEE92" w14:textId="245D9DF2" w:rsidR="0097073B" w:rsidRPr="00DB3D74" w:rsidRDefault="0097073B" w:rsidP="0097073B">
            <w:pPr>
              <w:rPr>
                <w:rFonts w:ascii="Times New Roman" w:hAnsi="Times New Roman" w:cs="Times New Roman"/>
              </w:rPr>
            </w:pPr>
            <w:r w:rsidRPr="00DB3D74">
              <w:rPr>
                <w:rFonts w:ascii="Times New Roman" w:hAnsi="Times New Roman" w:cs="Times New Roman"/>
                <w:b/>
              </w:rPr>
              <w:t>VI</w:t>
            </w:r>
            <w:r>
              <w:rPr>
                <w:rFonts w:ascii="Times New Roman" w:hAnsi="Times New Roman" w:cs="Times New Roman"/>
                <w:b/>
              </w:rPr>
              <w:t>I</w:t>
            </w:r>
            <w:r w:rsidRPr="00DB3D74">
              <w:rPr>
                <w:rFonts w:ascii="Times New Roman" w:hAnsi="Times New Roman" w:cs="Times New Roman"/>
                <w:b/>
              </w:rPr>
              <w:t xml:space="preserve"> </w:t>
            </w:r>
            <w:r>
              <w:rPr>
                <w:rFonts w:ascii="Times New Roman" w:hAnsi="Times New Roman" w:cs="Times New Roman"/>
                <w:b/>
              </w:rPr>
              <w:t>Ülevaade maakonna ühingute või eestvedajate arenguvajadustest</w:t>
            </w:r>
          </w:p>
        </w:tc>
      </w:tr>
      <w:tr w:rsidR="0097073B" w:rsidRPr="00865802" w14:paraId="6E726C56" w14:textId="77777777" w:rsidTr="00984E31">
        <w:trPr>
          <w:trHeight w:val="1576"/>
        </w:trPr>
        <w:tc>
          <w:tcPr>
            <w:tcW w:w="5000" w:type="pct"/>
            <w:gridSpan w:val="5"/>
          </w:tcPr>
          <w:p w14:paraId="5A008FBC" w14:textId="6C0C09CA" w:rsidR="0097073B" w:rsidRDefault="003178F4" w:rsidP="0097073B">
            <w:pPr>
              <w:rPr>
                <w:rFonts w:ascii="Times New Roman" w:hAnsi="Times New Roman" w:cs="Times New Roman"/>
                <w:iCs/>
              </w:rPr>
            </w:pPr>
            <w:r>
              <w:rPr>
                <w:rFonts w:ascii="Times New Roman" w:hAnsi="Times New Roman" w:cs="Times New Roman"/>
                <w:iCs/>
              </w:rPr>
              <w:t>Kuigi endiselt on siin maakondade lõikes pilt üsna erinev, koorusid sellel aastal välja ka selged trendid, milliseid ühingute ja eestvedajate arenguvajadusi kõige rohkem on</w:t>
            </w:r>
            <w:r w:rsidR="004720F0">
              <w:rPr>
                <w:rFonts w:ascii="Times New Roman" w:hAnsi="Times New Roman" w:cs="Times New Roman"/>
                <w:iCs/>
              </w:rPr>
              <w:t xml:space="preserve"> konsultantide poolt mainitud</w:t>
            </w:r>
            <w:r>
              <w:rPr>
                <w:rFonts w:ascii="Times New Roman" w:hAnsi="Times New Roman" w:cs="Times New Roman"/>
                <w:iCs/>
              </w:rPr>
              <w:t xml:space="preserve">. Ühe läbiva teemana jäi kõlama kõik see, mis puudutab omatulu teenimist (sh äriplaani koostamine, finantsalane koolitus, turundus jne). Ehk üha enam on süvenemas see trend, et vabaühenduste puhul on vajalik ja kasulik tegeleda </w:t>
            </w:r>
            <w:r w:rsidR="00F87AC3">
              <w:rPr>
                <w:rFonts w:ascii="Times New Roman" w:hAnsi="Times New Roman" w:cs="Times New Roman"/>
                <w:iCs/>
              </w:rPr>
              <w:t>tulu teenimisega. Teise märgatava trendina võib rääkida vajadusest juhi, kui isiku arendamisele suunatud koolitustele. Korduvalt jäi kõlama läbipõlemise, meeskonnatöö, ajaplaneerimise ja kaasamise teema. Samuti on vajadus juhtide eneseanalüüsi ja enesejuhtimise alaste oskuste täiendamisele. Nähakse vajadust ka taoliste meetodite järele nagu coaching, kovisioon, mentorlus. Endiselt on ühingutel muidugi ka vajadus sotsiaalmeedia</w:t>
            </w:r>
            <w:r w:rsidR="004720F0">
              <w:rPr>
                <w:rFonts w:ascii="Times New Roman" w:hAnsi="Times New Roman" w:cs="Times New Roman"/>
                <w:iCs/>
              </w:rPr>
              <w:t>-</w:t>
            </w:r>
            <w:r w:rsidR="00F87AC3">
              <w:rPr>
                <w:rFonts w:ascii="Times New Roman" w:hAnsi="Times New Roman" w:cs="Times New Roman"/>
                <w:iCs/>
              </w:rPr>
              <w:t xml:space="preserve"> ja projektikirjutamise alaste koolituste järele. Mõneti vastuoluline teema on see, mis puudutab ühingu arendamist ja ühingu tegevuse mõju analüüsi. Paljud ühingud peavad seda nende jaoks liigselt koormavaks ja ei näe taolise suuna tegevustel reaalseid tulemusi ühingu jaoks, kuna suuresti tegutsetakse vabatahtlikult ja vabast ajast põhitöö kõrvalt. Samas tuuakse väga tihti välja just neid kitsaskohti ja probleeme, mida saaks ühingu arendamisele ja mõju hindamisele enam </w:t>
            </w:r>
            <w:r w:rsidR="004720F0">
              <w:rPr>
                <w:rFonts w:ascii="Times New Roman" w:hAnsi="Times New Roman" w:cs="Times New Roman"/>
                <w:iCs/>
              </w:rPr>
              <w:t>keskendunult</w:t>
            </w:r>
            <w:r w:rsidR="00F87AC3">
              <w:rPr>
                <w:rFonts w:ascii="Times New Roman" w:hAnsi="Times New Roman" w:cs="Times New Roman"/>
                <w:iCs/>
              </w:rPr>
              <w:t xml:space="preserve"> lahendada (juhtimisprobleemid, kogukonna ja uute eestvedajate kaasamine, vanadesse harjumustesse kinni jäämine</w:t>
            </w:r>
            <w:r w:rsidR="004720F0">
              <w:rPr>
                <w:rFonts w:ascii="Times New Roman" w:hAnsi="Times New Roman" w:cs="Times New Roman"/>
                <w:iCs/>
              </w:rPr>
              <w:t>, igapäevaste/traditsiooniliste tegevustega ülekoormatus</w:t>
            </w:r>
            <w:r w:rsidR="00F87AC3">
              <w:rPr>
                <w:rFonts w:ascii="Times New Roman" w:hAnsi="Times New Roman" w:cs="Times New Roman"/>
                <w:iCs/>
              </w:rPr>
              <w:t xml:space="preserve"> jms). Võiks ju eeldada, et kui ühingud mingil perioodil oleksid valmis rohkem aega ja energiat nende teema</w:t>
            </w:r>
            <w:r w:rsidR="004720F0">
              <w:rPr>
                <w:rFonts w:ascii="Times New Roman" w:hAnsi="Times New Roman" w:cs="Times New Roman"/>
                <w:iCs/>
              </w:rPr>
              <w:t>d</w:t>
            </w:r>
            <w:r w:rsidR="00F87AC3">
              <w:rPr>
                <w:rFonts w:ascii="Times New Roman" w:hAnsi="Times New Roman" w:cs="Times New Roman"/>
                <w:iCs/>
              </w:rPr>
              <w:t>e lahendamisele pühendama, siis on suur lootus, et pikemas perspektiivis vaadates hoopis tänu sellele koormus väheneb, motivatsioon tõuseb ja läbipõlemise oht kummitab vähem.</w:t>
            </w:r>
            <w:r w:rsidR="001F2306">
              <w:rPr>
                <w:rFonts w:ascii="Times New Roman" w:hAnsi="Times New Roman" w:cs="Times New Roman"/>
                <w:iCs/>
              </w:rPr>
              <w:t xml:space="preserve"> Kuigi on mõistetav, et aktiivse arenguanalüüsi ja organisatsiooni intensiivse arendustöö perioodil läbipõlemise risk suureneb, siis kasu võiks ilmneda just veelgi pikemas perspektiivis.</w:t>
            </w:r>
          </w:p>
          <w:p w14:paraId="025125F1" w14:textId="6D6DB6AD" w:rsidR="00F87AC3" w:rsidRDefault="00F87AC3" w:rsidP="0097073B">
            <w:pPr>
              <w:rPr>
                <w:rFonts w:ascii="Times New Roman" w:hAnsi="Times New Roman" w:cs="Times New Roman"/>
                <w:iCs/>
              </w:rPr>
            </w:pPr>
            <w:r>
              <w:rPr>
                <w:rFonts w:ascii="Times New Roman" w:hAnsi="Times New Roman" w:cs="Times New Roman"/>
                <w:iCs/>
              </w:rPr>
              <w:t>Positiivsena võib välja tuua ka selle, et KÜSKi rahastatud maakonna vabaühenduste arendamise tugitegevused annavad kõigi maakonna konsultantidele ja arenduskeskustele hea võimaluse selle maakonna ühingute ja eestvedajate arenguvajaduste kitsaskohtadega tegeleda ning seda võimalust on konsultandid ka väga hästi kasutanud.</w:t>
            </w:r>
          </w:p>
          <w:p w14:paraId="031597EF" w14:textId="4013FDE8" w:rsidR="00F87AC3" w:rsidRPr="003178F4" w:rsidRDefault="00F87AC3" w:rsidP="0097073B">
            <w:pPr>
              <w:rPr>
                <w:rFonts w:ascii="Times New Roman" w:hAnsi="Times New Roman" w:cs="Times New Roman"/>
                <w:iCs/>
              </w:rPr>
            </w:pPr>
          </w:p>
        </w:tc>
      </w:tr>
      <w:tr w:rsidR="0097073B" w:rsidRPr="00865802" w14:paraId="6BBC7043" w14:textId="77777777" w:rsidTr="0069146D">
        <w:trPr>
          <w:trHeight w:val="510"/>
        </w:trPr>
        <w:tc>
          <w:tcPr>
            <w:tcW w:w="5000" w:type="pct"/>
            <w:gridSpan w:val="5"/>
            <w:shd w:val="clear" w:color="auto" w:fill="D9D9D9" w:themeFill="background1" w:themeFillShade="D9"/>
            <w:vAlign w:val="center"/>
          </w:tcPr>
          <w:p w14:paraId="3C3C2DF9" w14:textId="2F2FFAA7" w:rsidR="0097073B" w:rsidRPr="00DB3D74" w:rsidRDefault="0097073B" w:rsidP="0097073B">
            <w:pPr>
              <w:rPr>
                <w:rFonts w:ascii="Times New Roman" w:hAnsi="Times New Roman" w:cs="Times New Roman"/>
              </w:rPr>
            </w:pPr>
            <w:r>
              <w:rPr>
                <w:rFonts w:ascii="Times New Roman" w:hAnsi="Times New Roman" w:cs="Times New Roman"/>
                <w:b/>
              </w:rPr>
              <w:t>VIII</w:t>
            </w:r>
            <w:r w:rsidRPr="00DB3D74">
              <w:rPr>
                <w:rFonts w:ascii="Times New Roman" w:hAnsi="Times New Roman" w:cs="Times New Roman"/>
                <w:b/>
              </w:rPr>
              <w:t xml:space="preserve"> </w:t>
            </w:r>
            <w:r>
              <w:rPr>
                <w:rFonts w:ascii="Times New Roman" w:hAnsi="Times New Roman" w:cs="Times New Roman"/>
                <w:b/>
              </w:rPr>
              <w:t>Ülevaade k</w:t>
            </w:r>
            <w:r w:rsidRPr="00DB3D74">
              <w:rPr>
                <w:rFonts w:ascii="Times New Roman" w:hAnsi="Times New Roman" w:cs="Times New Roman"/>
                <w:b/>
              </w:rPr>
              <w:t>onsultantide koolitusvajadus</w:t>
            </w:r>
            <w:r>
              <w:rPr>
                <w:rFonts w:ascii="Times New Roman" w:hAnsi="Times New Roman" w:cs="Times New Roman"/>
                <w:b/>
              </w:rPr>
              <w:t>test</w:t>
            </w:r>
          </w:p>
        </w:tc>
      </w:tr>
      <w:tr w:rsidR="0097073B" w:rsidRPr="00865802" w14:paraId="219DAF52" w14:textId="77777777" w:rsidTr="00984E31">
        <w:trPr>
          <w:trHeight w:val="1576"/>
        </w:trPr>
        <w:tc>
          <w:tcPr>
            <w:tcW w:w="5000" w:type="pct"/>
            <w:gridSpan w:val="5"/>
          </w:tcPr>
          <w:p w14:paraId="2B1BF163" w14:textId="77777777" w:rsidR="0097073B" w:rsidRDefault="00B10322" w:rsidP="0097073B">
            <w:pPr>
              <w:rPr>
                <w:rFonts w:ascii="Times New Roman" w:hAnsi="Times New Roman" w:cs="Times New Roman"/>
                <w:iCs/>
              </w:rPr>
            </w:pPr>
            <w:r w:rsidRPr="00B10322">
              <w:rPr>
                <w:rFonts w:ascii="Times New Roman" w:hAnsi="Times New Roman" w:cs="Times New Roman"/>
                <w:iCs/>
              </w:rPr>
              <w:t>Ühe</w:t>
            </w:r>
            <w:r>
              <w:rPr>
                <w:rFonts w:ascii="Times New Roman" w:hAnsi="Times New Roman" w:cs="Times New Roman"/>
                <w:iCs/>
              </w:rPr>
              <w:t xml:space="preserve"> väga läbiva teemana on välja toodud vajadus juriidilise koolituse järele, sh korduvalt ka soov kohtuda äriregistri esindajaga (kohtunikuabiga) ja selles formaadis oma tekkinud küsimused ja senised kaasused läbi arutada. Aga ka muud juriidilised teemad (eelkõige mittetulundusühingute seadust puudutav) käisid läbi. Seega on tegemist teemaga, millega kindlasti tuleb 2020. aastal tegeleda ja taolisteks kohtumisteks või lühikoolitusteks võimalus leida. Seda me KÜSKis plaanime ka teha.</w:t>
            </w:r>
          </w:p>
          <w:p w14:paraId="00C5BE00" w14:textId="77777777" w:rsidR="00B10322" w:rsidRDefault="00B10322" w:rsidP="0097073B">
            <w:pPr>
              <w:rPr>
                <w:rFonts w:ascii="Times New Roman" w:hAnsi="Times New Roman" w:cs="Times New Roman"/>
                <w:iCs/>
              </w:rPr>
            </w:pPr>
            <w:r>
              <w:rPr>
                <w:rFonts w:ascii="Times New Roman" w:hAnsi="Times New Roman" w:cs="Times New Roman"/>
                <w:iCs/>
              </w:rPr>
              <w:t>Korduvalt on välja toodud jätkuv vajadus saada kohtumistel infot erinevate rahastajate ja teiste oluliste partnerite kohta ja võin kinnitada, et taolised kohtumised toimusid mitmel korral eelmisel aastal ja jätkuvad kindlasti ka sellel aastal.</w:t>
            </w:r>
          </w:p>
          <w:p w14:paraId="72027516" w14:textId="07B5EB91" w:rsidR="00B10322" w:rsidRDefault="00B10322" w:rsidP="0097073B">
            <w:pPr>
              <w:rPr>
                <w:rFonts w:ascii="Times New Roman" w:hAnsi="Times New Roman" w:cs="Times New Roman"/>
                <w:iCs/>
              </w:rPr>
            </w:pPr>
            <w:r>
              <w:rPr>
                <w:rFonts w:ascii="Times New Roman" w:hAnsi="Times New Roman" w:cs="Times New Roman"/>
                <w:iCs/>
              </w:rPr>
              <w:t>Samuti on korduvalt välja toodud soov saada võimalus omavahel kogemusi vahetada, ühistelt tekkinud kaasustele lahendusi otsida jms. Kindlasti ka selleks leiame aastal 2020 aega, paistab mõistlik idee ka jätkata kovisiooni formaadiga. Siin aga muidugi peab arvestama, et ühe kovisiooni rühma jaoks on inimesi veidi liiga palju, peab tegema töö rühmades ehk vähemalt kahe grupiga korraga. Mis eeldab vastavaid ruume ja KÜSKi koordinaatori kõrval teist inimest, kes on valmis kovisiooni läbi viima. Aga olen kindel, et see on lahendatav väljakutse.</w:t>
            </w:r>
          </w:p>
          <w:p w14:paraId="691ACFB2" w14:textId="391B895B" w:rsidR="00B10322" w:rsidRDefault="00B10322" w:rsidP="0097073B">
            <w:pPr>
              <w:rPr>
                <w:rFonts w:ascii="Times New Roman" w:hAnsi="Times New Roman" w:cs="Times New Roman"/>
                <w:iCs/>
              </w:rPr>
            </w:pPr>
            <w:r>
              <w:rPr>
                <w:rFonts w:ascii="Times New Roman" w:hAnsi="Times New Roman" w:cs="Times New Roman"/>
                <w:iCs/>
              </w:rPr>
              <w:t>Korduvalt märgiti ära ka see, et suure osa koolitusvajadustest lahendab konsultantide võimalus osaleda KAPis (konsultandi baasoskuste arenguprogramm) ja täpsemaid koolitusvajadusi saab uuesti vaadata pärast selle programmi läbimist. See näitab, et konsultantide ootused KAPi osas on väga kõrged.</w:t>
            </w:r>
          </w:p>
          <w:p w14:paraId="7071415F" w14:textId="5BC40787" w:rsidR="00B10322" w:rsidRDefault="00B10322" w:rsidP="0097073B">
            <w:pPr>
              <w:rPr>
                <w:rFonts w:ascii="Times New Roman" w:hAnsi="Times New Roman" w:cs="Times New Roman"/>
                <w:iCs/>
              </w:rPr>
            </w:pPr>
            <w:r>
              <w:rPr>
                <w:rFonts w:ascii="Times New Roman" w:hAnsi="Times New Roman" w:cs="Times New Roman"/>
                <w:iCs/>
              </w:rPr>
              <w:t>Väga konkreetse vastuse andis ühe maakonna konsultant, kes tõi välja täpsed teemad, milles ta koolitusvajadust näeb – personaalne mõjukus ja koosolekutehnika; läbirääkimised ja grupiprotsesside juhtimine ning avalik esinemine. Ka KÜSKi vaatest tundub sellisel teemal koolitus igati mõistlik ja arendav ja kui ka laiem ring konsultante seda vajalikuks peab, tasub selle teemaga edasiminekut kaaluda.</w:t>
            </w:r>
          </w:p>
          <w:p w14:paraId="7774CCEA" w14:textId="2F713E9D" w:rsidR="00B10322" w:rsidRDefault="00B10322" w:rsidP="0097073B">
            <w:pPr>
              <w:rPr>
                <w:rFonts w:ascii="Times New Roman" w:hAnsi="Times New Roman" w:cs="Times New Roman"/>
                <w:iCs/>
              </w:rPr>
            </w:pPr>
            <w:r>
              <w:rPr>
                <w:rFonts w:ascii="Times New Roman" w:hAnsi="Times New Roman" w:cs="Times New Roman"/>
                <w:iCs/>
              </w:rPr>
              <w:t>Jäi veel üks märksõna kõlama, millega konsultantidele koolitusi tellides tuleb arvestada – enim hinnatakse just võimalikult praktilisi koolitusi.</w:t>
            </w:r>
          </w:p>
          <w:p w14:paraId="372BAD21" w14:textId="6352B84A" w:rsidR="00B10322" w:rsidRPr="00B10322" w:rsidRDefault="00B10322" w:rsidP="0097073B">
            <w:pPr>
              <w:rPr>
                <w:rFonts w:ascii="Times New Roman" w:hAnsi="Times New Roman" w:cs="Times New Roman"/>
                <w:iCs/>
              </w:rPr>
            </w:pPr>
          </w:p>
        </w:tc>
      </w:tr>
      <w:tr w:rsidR="0097073B" w:rsidRPr="00865802" w14:paraId="5D09E8AB" w14:textId="77777777" w:rsidTr="0069146D">
        <w:trPr>
          <w:trHeight w:val="510"/>
        </w:trPr>
        <w:tc>
          <w:tcPr>
            <w:tcW w:w="5000" w:type="pct"/>
            <w:gridSpan w:val="5"/>
            <w:shd w:val="clear" w:color="auto" w:fill="D9D9D9" w:themeFill="background1" w:themeFillShade="D9"/>
            <w:vAlign w:val="center"/>
          </w:tcPr>
          <w:p w14:paraId="31386F13" w14:textId="63106D30" w:rsidR="0097073B" w:rsidRPr="00DB3D74" w:rsidRDefault="0097073B" w:rsidP="0097073B">
            <w:pPr>
              <w:rPr>
                <w:rFonts w:ascii="Times New Roman" w:hAnsi="Times New Roman" w:cs="Times New Roman"/>
              </w:rPr>
            </w:pPr>
            <w:r>
              <w:rPr>
                <w:rFonts w:ascii="Times New Roman" w:hAnsi="Times New Roman" w:cs="Times New Roman"/>
                <w:b/>
              </w:rPr>
              <w:t>IX</w:t>
            </w:r>
            <w:r w:rsidRPr="00DB3D74">
              <w:rPr>
                <w:rFonts w:ascii="Times New Roman" w:hAnsi="Times New Roman" w:cs="Times New Roman"/>
                <w:b/>
              </w:rPr>
              <w:t xml:space="preserve"> Väljundnäitajad</w:t>
            </w:r>
          </w:p>
        </w:tc>
      </w:tr>
      <w:tr w:rsidR="0097073B" w:rsidRPr="00984E31" w14:paraId="78CC05A4" w14:textId="77777777" w:rsidTr="003C61E7">
        <w:trPr>
          <w:trHeight w:val="283"/>
        </w:trPr>
        <w:tc>
          <w:tcPr>
            <w:tcW w:w="2184" w:type="pct"/>
            <w:shd w:val="clear" w:color="auto" w:fill="F2F2F2" w:themeFill="background1" w:themeFillShade="F2"/>
          </w:tcPr>
          <w:p w14:paraId="602FCDDF" w14:textId="77777777" w:rsidR="0097073B" w:rsidRPr="00984E31" w:rsidRDefault="0097073B" w:rsidP="0097073B">
            <w:pPr>
              <w:rPr>
                <w:rFonts w:ascii="Times New Roman" w:hAnsi="Times New Roman" w:cs="Times New Roman"/>
                <w:b/>
              </w:rPr>
            </w:pPr>
            <w:r w:rsidRPr="00984E31">
              <w:rPr>
                <w:rFonts w:ascii="Times New Roman" w:hAnsi="Times New Roman" w:cs="Times New Roman"/>
                <w:b/>
              </w:rPr>
              <w:t>Mõõdik</w:t>
            </w:r>
          </w:p>
        </w:tc>
        <w:tc>
          <w:tcPr>
            <w:tcW w:w="629" w:type="pct"/>
            <w:shd w:val="clear" w:color="auto" w:fill="F2F2F2" w:themeFill="background1" w:themeFillShade="F2"/>
          </w:tcPr>
          <w:p w14:paraId="24F9D77A" w14:textId="77777777" w:rsidR="0097073B" w:rsidRPr="00984E31" w:rsidRDefault="0097073B" w:rsidP="0097073B">
            <w:pPr>
              <w:rPr>
                <w:rFonts w:ascii="Times New Roman" w:hAnsi="Times New Roman" w:cs="Times New Roman"/>
                <w:b/>
              </w:rPr>
            </w:pPr>
            <w:r w:rsidRPr="00984E31">
              <w:rPr>
                <w:rFonts w:ascii="Times New Roman" w:hAnsi="Times New Roman" w:cs="Times New Roman"/>
                <w:b/>
              </w:rPr>
              <w:t>Allikas</w:t>
            </w:r>
          </w:p>
        </w:tc>
        <w:tc>
          <w:tcPr>
            <w:tcW w:w="704" w:type="pct"/>
            <w:shd w:val="clear" w:color="auto" w:fill="F2F2F2" w:themeFill="background1" w:themeFillShade="F2"/>
          </w:tcPr>
          <w:p w14:paraId="73774DD9" w14:textId="51708BE3" w:rsidR="0097073B" w:rsidRPr="00984E31" w:rsidRDefault="0097073B" w:rsidP="0097073B">
            <w:pPr>
              <w:rPr>
                <w:rFonts w:ascii="Times New Roman" w:hAnsi="Times New Roman" w:cs="Times New Roman"/>
                <w:b/>
              </w:rPr>
            </w:pPr>
            <w:r w:rsidRPr="00984E31">
              <w:rPr>
                <w:rFonts w:ascii="Times New Roman" w:hAnsi="Times New Roman" w:cs="Times New Roman"/>
                <w:b/>
              </w:rPr>
              <w:t xml:space="preserve">                  </w:t>
            </w:r>
          </w:p>
        </w:tc>
        <w:tc>
          <w:tcPr>
            <w:tcW w:w="629" w:type="pct"/>
            <w:shd w:val="clear" w:color="auto" w:fill="F2F2F2" w:themeFill="background1" w:themeFillShade="F2"/>
          </w:tcPr>
          <w:p w14:paraId="62C3FA02" w14:textId="22A10AA4" w:rsidR="0097073B" w:rsidRPr="00984E31" w:rsidRDefault="0097073B" w:rsidP="0097073B">
            <w:pPr>
              <w:jc w:val="center"/>
              <w:rPr>
                <w:rFonts w:ascii="Times New Roman" w:hAnsi="Times New Roman" w:cs="Times New Roman"/>
                <w:b/>
              </w:rPr>
            </w:pPr>
            <w:r>
              <w:rPr>
                <w:rFonts w:ascii="Times New Roman" w:hAnsi="Times New Roman" w:cs="Times New Roman"/>
                <w:b/>
              </w:rPr>
              <w:t>2018</w:t>
            </w:r>
          </w:p>
        </w:tc>
        <w:tc>
          <w:tcPr>
            <w:tcW w:w="854" w:type="pct"/>
            <w:shd w:val="clear" w:color="auto" w:fill="F2F2F2" w:themeFill="background1" w:themeFillShade="F2"/>
          </w:tcPr>
          <w:p w14:paraId="1FCC39A4" w14:textId="2D1611F3" w:rsidR="0097073B" w:rsidRPr="00984E31" w:rsidRDefault="0097073B" w:rsidP="0097073B">
            <w:pPr>
              <w:jc w:val="center"/>
              <w:rPr>
                <w:rFonts w:ascii="Times New Roman" w:hAnsi="Times New Roman" w:cs="Times New Roman"/>
                <w:b/>
              </w:rPr>
            </w:pPr>
            <w:r>
              <w:rPr>
                <w:rFonts w:ascii="Times New Roman" w:hAnsi="Times New Roman" w:cs="Times New Roman"/>
                <w:b/>
              </w:rPr>
              <w:t>2019</w:t>
            </w:r>
          </w:p>
        </w:tc>
      </w:tr>
      <w:tr w:rsidR="00625B2D" w:rsidRPr="00865802" w14:paraId="046755F0" w14:textId="77777777" w:rsidTr="003C61E7">
        <w:trPr>
          <w:trHeight w:val="283"/>
        </w:trPr>
        <w:tc>
          <w:tcPr>
            <w:tcW w:w="2184" w:type="pct"/>
            <w:vMerge w:val="restart"/>
            <w:vAlign w:val="center"/>
          </w:tcPr>
          <w:p w14:paraId="4E0AB426" w14:textId="360338A6"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Nõustamiste arv</w:t>
            </w:r>
          </w:p>
        </w:tc>
        <w:tc>
          <w:tcPr>
            <w:tcW w:w="629" w:type="pct"/>
            <w:vMerge w:val="restart"/>
            <w:vAlign w:val="center"/>
          </w:tcPr>
          <w:p w14:paraId="0BAE02E7" w14:textId="0D4B4E42"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KIS</w:t>
            </w:r>
          </w:p>
        </w:tc>
        <w:tc>
          <w:tcPr>
            <w:tcW w:w="704" w:type="pct"/>
            <w:vAlign w:val="center"/>
          </w:tcPr>
          <w:p w14:paraId="2DB21D61" w14:textId="420EA448"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jaanuar</w:t>
            </w:r>
          </w:p>
        </w:tc>
        <w:tc>
          <w:tcPr>
            <w:tcW w:w="629" w:type="pct"/>
          </w:tcPr>
          <w:p w14:paraId="6CCE45F2" w14:textId="048066E5"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239</w:t>
            </w:r>
          </w:p>
        </w:tc>
        <w:tc>
          <w:tcPr>
            <w:tcW w:w="854" w:type="pct"/>
          </w:tcPr>
          <w:p w14:paraId="251DD454" w14:textId="200E4305" w:rsidR="00625B2D" w:rsidRPr="003571E6" w:rsidRDefault="00625B2D" w:rsidP="00625B2D">
            <w:pPr>
              <w:jc w:val="center"/>
              <w:rPr>
                <w:rFonts w:ascii="Times New Roman" w:hAnsi="Times New Roman" w:cs="Times New Roman"/>
              </w:rPr>
            </w:pPr>
            <w:r w:rsidRPr="003571E6">
              <w:rPr>
                <w:rFonts w:ascii="Times New Roman" w:hAnsi="Times New Roman" w:cs="Times New Roman"/>
              </w:rPr>
              <w:t>217</w:t>
            </w:r>
          </w:p>
        </w:tc>
      </w:tr>
      <w:tr w:rsidR="00625B2D" w:rsidRPr="00865802" w14:paraId="4941653C" w14:textId="77777777" w:rsidTr="003C61E7">
        <w:trPr>
          <w:trHeight w:val="283"/>
        </w:trPr>
        <w:tc>
          <w:tcPr>
            <w:tcW w:w="2184" w:type="pct"/>
            <w:vMerge/>
            <w:vAlign w:val="center"/>
          </w:tcPr>
          <w:p w14:paraId="0B588D3E" w14:textId="0685C23F" w:rsidR="00625B2D" w:rsidRPr="00DB3D74" w:rsidRDefault="00625B2D" w:rsidP="00625B2D">
            <w:pPr>
              <w:rPr>
                <w:rFonts w:ascii="Times New Roman" w:hAnsi="Times New Roman" w:cs="Times New Roman"/>
                <w:lang w:eastAsia="et-EE"/>
              </w:rPr>
            </w:pPr>
          </w:p>
        </w:tc>
        <w:tc>
          <w:tcPr>
            <w:tcW w:w="629" w:type="pct"/>
            <w:vMerge/>
          </w:tcPr>
          <w:p w14:paraId="5F2F27B6" w14:textId="07642B9F" w:rsidR="00625B2D" w:rsidRPr="00DB3D74" w:rsidRDefault="00625B2D" w:rsidP="00625B2D">
            <w:pPr>
              <w:rPr>
                <w:rFonts w:ascii="Times New Roman" w:hAnsi="Times New Roman" w:cs="Times New Roman"/>
                <w:lang w:eastAsia="et-EE"/>
              </w:rPr>
            </w:pPr>
          </w:p>
        </w:tc>
        <w:tc>
          <w:tcPr>
            <w:tcW w:w="704" w:type="pct"/>
            <w:vAlign w:val="center"/>
          </w:tcPr>
          <w:p w14:paraId="2F13670E" w14:textId="2E88681B"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veebruar</w:t>
            </w:r>
          </w:p>
        </w:tc>
        <w:tc>
          <w:tcPr>
            <w:tcW w:w="629" w:type="pct"/>
          </w:tcPr>
          <w:p w14:paraId="7D225B28" w14:textId="4CF80D5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163</w:t>
            </w:r>
          </w:p>
        </w:tc>
        <w:tc>
          <w:tcPr>
            <w:tcW w:w="854" w:type="pct"/>
          </w:tcPr>
          <w:p w14:paraId="16655A2E" w14:textId="5E2DDEF9" w:rsidR="00625B2D" w:rsidRPr="003571E6" w:rsidRDefault="00625B2D" w:rsidP="00625B2D">
            <w:pPr>
              <w:jc w:val="center"/>
              <w:rPr>
                <w:rFonts w:ascii="Times New Roman" w:hAnsi="Times New Roman" w:cs="Times New Roman"/>
              </w:rPr>
            </w:pPr>
            <w:r w:rsidRPr="003571E6">
              <w:rPr>
                <w:rFonts w:ascii="Times New Roman" w:hAnsi="Times New Roman" w:cs="Times New Roman"/>
              </w:rPr>
              <w:t>127</w:t>
            </w:r>
          </w:p>
        </w:tc>
      </w:tr>
      <w:tr w:rsidR="00625B2D" w:rsidRPr="00865802" w14:paraId="32AA1073" w14:textId="77777777" w:rsidTr="003C61E7">
        <w:trPr>
          <w:trHeight w:val="283"/>
        </w:trPr>
        <w:tc>
          <w:tcPr>
            <w:tcW w:w="2184" w:type="pct"/>
            <w:vMerge/>
            <w:vAlign w:val="center"/>
          </w:tcPr>
          <w:p w14:paraId="6CD5966C" w14:textId="36F12E61" w:rsidR="00625B2D" w:rsidRPr="00DB3D74" w:rsidRDefault="00625B2D" w:rsidP="00625B2D">
            <w:pPr>
              <w:rPr>
                <w:rFonts w:ascii="Times New Roman" w:hAnsi="Times New Roman" w:cs="Times New Roman"/>
                <w:lang w:eastAsia="et-EE"/>
              </w:rPr>
            </w:pPr>
          </w:p>
        </w:tc>
        <w:tc>
          <w:tcPr>
            <w:tcW w:w="629" w:type="pct"/>
            <w:vMerge/>
          </w:tcPr>
          <w:p w14:paraId="58F88F17" w14:textId="4F22F733" w:rsidR="00625B2D" w:rsidRPr="00DB3D74" w:rsidRDefault="00625B2D" w:rsidP="00625B2D">
            <w:pPr>
              <w:rPr>
                <w:rFonts w:ascii="Times New Roman" w:hAnsi="Times New Roman" w:cs="Times New Roman"/>
                <w:lang w:eastAsia="et-EE"/>
              </w:rPr>
            </w:pPr>
          </w:p>
        </w:tc>
        <w:tc>
          <w:tcPr>
            <w:tcW w:w="704" w:type="pct"/>
            <w:vAlign w:val="center"/>
          </w:tcPr>
          <w:p w14:paraId="529647E3" w14:textId="3234CC25"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märts</w:t>
            </w:r>
          </w:p>
        </w:tc>
        <w:tc>
          <w:tcPr>
            <w:tcW w:w="629" w:type="pct"/>
          </w:tcPr>
          <w:p w14:paraId="46084A51" w14:textId="6324E4F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205</w:t>
            </w:r>
          </w:p>
        </w:tc>
        <w:tc>
          <w:tcPr>
            <w:tcW w:w="854" w:type="pct"/>
          </w:tcPr>
          <w:p w14:paraId="6A50A3D5" w14:textId="00CC11F9" w:rsidR="00625B2D" w:rsidRPr="003571E6" w:rsidRDefault="00625B2D" w:rsidP="00625B2D">
            <w:pPr>
              <w:jc w:val="center"/>
              <w:rPr>
                <w:rFonts w:ascii="Times New Roman" w:hAnsi="Times New Roman" w:cs="Times New Roman"/>
              </w:rPr>
            </w:pPr>
            <w:r w:rsidRPr="003571E6">
              <w:rPr>
                <w:rFonts w:ascii="Times New Roman" w:hAnsi="Times New Roman" w:cs="Times New Roman"/>
              </w:rPr>
              <w:t>32</w:t>
            </w:r>
            <w:r w:rsidR="003571E6" w:rsidRPr="003571E6">
              <w:rPr>
                <w:rFonts w:ascii="Times New Roman" w:hAnsi="Times New Roman" w:cs="Times New Roman"/>
              </w:rPr>
              <w:t>1</w:t>
            </w:r>
          </w:p>
        </w:tc>
      </w:tr>
      <w:tr w:rsidR="00625B2D" w:rsidRPr="00865802" w14:paraId="1BDE2597" w14:textId="77777777" w:rsidTr="003C61E7">
        <w:trPr>
          <w:trHeight w:val="283"/>
        </w:trPr>
        <w:tc>
          <w:tcPr>
            <w:tcW w:w="2184" w:type="pct"/>
            <w:vMerge/>
            <w:vAlign w:val="center"/>
          </w:tcPr>
          <w:p w14:paraId="4145DF19" w14:textId="3D2BD153" w:rsidR="00625B2D" w:rsidRPr="00DB3D74" w:rsidRDefault="00625B2D" w:rsidP="00625B2D">
            <w:pPr>
              <w:rPr>
                <w:rFonts w:ascii="Times New Roman" w:hAnsi="Times New Roman" w:cs="Times New Roman"/>
                <w:lang w:eastAsia="et-EE"/>
              </w:rPr>
            </w:pPr>
          </w:p>
        </w:tc>
        <w:tc>
          <w:tcPr>
            <w:tcW w:w="629" w:type="pct"/>
            <w:vMerge/>
          </w:tcPr>
          <w:p w14:paraId="308C9B53" w14:textId="4EEF773B" w:rsidR="00625B2D" w:rsidRPr="00DB3D74" w:rsidRDefault="00625B2D" w:rsidP="00625B2D">
            <w:pPr>
              <w:rPr>
                <w:rFonts w:ascii="Times New Roman" w:hAnsi="Times New Roman" w:cs="Times New Roman"/>
                <w:lang w:eastAsia="et-EE"/>
              </w:rPr>
            </w:pPr>
          </w:p>
        </w:tc>
        <w:tc>
          <w:tcPr>
            <w:tcW w:w="704" w:type="pct"/>
            <w:vAlign w:val="center"/>
          </w:tcPr>
          <w:p w14:paraId="1D2F7F71" w14:textId="7171B4DF"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aprill</w:t>
            </w:r>
          </w:p>
        </w:tc>
        <w:tc>
          <w:tcPr>
            <w:tcW w:w="629" w:type="pct"/>
          </w:tcPr>
          <w:p w14:paraId="783C3820" w14:textId="197115E7" w:rsidR="00625B2D" w:rsidRPr="00625B2D" w:rsidRDefault="00625B2D" w:rsidP="00625B2D">
            <w:pPr>
              <w:jc w:val="center"/>
              <w:rPr>
                <w:rFonts w:ascii="Times New Roman" w:hAnsi="Times New Roman" w:cs="Times New Roman"/>
              </w:rPr>
            </w:pPr>
            <w:r w:rsidRPr="00625B2D">
              <w:rPr>
                <w:rFonts w:ascii="Times New Roman" w:hAnsi="Times New Roman" w:cs="Times New Roman"/>
              </w:rPr>
              <w:t>325</w:t>
            </w:r>
          </w:p>
        </w:tc>
        <w:tc>
          <w:tcPr>
            <w:tcW w:w="854" w:type="pct"/>
          </w:tcPr>
          <w:p w14:paraId="4238E60C" w14:textId="618E273F" w:rsidR="00625B2D" w:rsidRPr="003571E6" w:rsidRDefault="00625B2D" w:rsidP="00625B2D">
            <w:pPr>
              <w:jc w:val="center"/>
              <w:rPr>
                <w:rFonts w:ascii="Times New Roman" w:hAnsi="Times New Roman" w:cs="Times New Roman"/>
              </w:rPr>
            </w:pPr>
            <w:r w:rsidRPr="003571E6">
              <w:rPr>
                <w:rFonts w:ascii="Times New Roman" w:hAnsi="Times New Roman" w:cs="Times New Roman"/>
              </w:rPr>
              <w:t>13</w:t>
            </w:r>
            <w:r w:rsidR="003571E6" w:rsidRPr="003571E6">
              <w:rPr>
                <w:rFonts w:ascii="Times New Roman" w:hAnsi="Times New Roman" w:cs="Times New Roman"/>
              </w:rPr>
              <w:t>1</w:t>
            </w:r>
          </w:p>
        </w:tc>
      </w:tr>
      <w:tr w:rsidR="00625B2D" w:rsidRPr="00865802" w14:paraId="202CC577" w14:textId="77777777" w:rsidTr="003C61E7">
        <w:trPr>
          <w:trHeight w:val="283"/>
        </w:trPr>
        <w:tc>
          <w:tcPr>
            <w:tcW w:w="2184" w:type="pct"/>
            <w:vMerge/>
            <w:vAlign w:val="center"/>
          </w:tcPr>
          <w:p w14:paraId="3454D36B" w14:textId="24B2B9E8" w:rsidR="00625B2D" w:rsidRPr="00DB3D74" w:rsidRDefault="00625B2D" w:rsidP="00625B2D">
            <w:pPr>
              <w:rPr>
                <w:rFonts w:ascii="Times New Roman" w:hAnsi="Times New Roman" w:cs="Times New Roman"/>
                <w:lang w:eastAsia="et-EE"/>
              </w:rPr>
            </w:pPr>
          </w:p>
        </w:tc>
        <w:tc>
          <w:tcPr>
            <w:tcW w:w="629" w:type="pct"/>
            <w:vMerge/>
          </w:tcPr>
          <w:p w14:paraId="353F873D" w14:textId="37A17943" w:rsidR="00625B2D" w:rsidRPr="00DB3D74" w:rsidRDefault="00625B2D" w:rsidP="00625B2D">
            <w:pPr>
              <w:rPr>
                <w:rFonts w:ascii="Times New Roman" w:hAnsi="Times New Roman" w:cs="Times New Roman"/>
                <w:lang w:eastAsia="et-EE"/>
              </w:rPr>
            </w:pPr>
          </w:p>
        </w:tc>
        <w:tc>
          <w:tcPr>
            <w:tcW w:w="704" w:type="pct"/>
            <w:vAlign w:val="center"/>
          </w:tcPr>
          <w:p w14:paraId="6134010E" w14:textId="70A0331B"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mai</w:t>
            </w:r>
          </w:p>
        </w:tc>
        <w:tc>
          <w:tcPr>
            <w:tcW w:w="629" w:type="pct"/>
          </w:tcPr>
          <w:p w14:paraId="36E44A87" w14:textId="2261F28C"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196</w:t>
            </w:r>
          </w:p>
        </w:tc>
        <w:tc>
          <w:tcPr>
            <w:tcW w:w="854" w:type="pct"/>
          </w:tcPr>
          <w:p w14:paraId="23196462" w14:textId="41343F07" w:rsidR="00625B2D" w:rsidRPr="003571E6" w:rsidRDefault="00625B2D" w:rsidP="00625B2D">
            <w:pPr>
              <w:jc w:val="center"/>
              <w:rPr>
                <w:rFonts w:ascii="Times New Roman" w:hAnsi="Times New Roman" w:cs="Times New Roman"/>
              </w:rPr>
            </w:pPr>
            <w:r w:rsidRPr="003571E6">
              <w:rPr>
                <w:rFonts w:ascii="Times New Roman" w:hAnsi="Times New Roman" w:cs="Times New Roman"/>
              </w:rPr>
              <w:t>120</w:t>
            </w:r>
          </w:p>
        </w:tc>
      </w:tr>
      <w:tr w:rsidR="008F0C86" w:rsidRPr="00865802" w14:paraId="188CAA66" w14:textId="77777777" w:rsidTr="003C61E7">
        <w:trPr>
          <w:trHeight w:val="283"/>
        </w:trPr>
        <w:tc>
          <w:tcPr>
            <w:tcW w:w="2184" w:type="pct"/>
            <w:vMerge/>
            <w:vAlign w:val="center"/>
          </w:tcPr>
          <w:p w14:paraId="46016634" w14:textId="3176EFB7" w:rsidR="008F0C86" w:rsidRPr="00DB3D74" w:rsidRDefault="008F0C86" w:rsidP="008F0C86">
            <w:pPr>
              <w:rPr>
                <w:rFonts w:ascii="Times New Roman" w:hAnsi="Times New Roman" w:cs="Times New Roman"/>
                <w:lang w:eastAsia="et-EE"/>
              </w:rPr>
            </w:pPr>
          </w:p>
        </w:tc>
        <w:tc>
          <w:tcPr>
            <w:tcW w:w="629" w:type="pct"/>
            <w:vMerge/>
          </w:tcPr>
          <w:p w14:paraId="3EBABC05" w14:textId="75C4AC76" w:rsidR="008F0C86" w:rsidRPr="00DB3D74" w:rsidRDefault="008F0C86" w:rsidP="008F0C86">
            <w:pPr>
              <w:rPr>
                <w:rFonts w:ascii="Times New Roman" w:hAnsi="Times New Roman" w:cs="Times New Roman"/>
              </w:rPr>
            </w:pPr>
          </w:p>
        </w:tc>
        <w:tc>
          <w:tcPr>
            <w:tcW w:w="704" w:type="pct"/>
            <w:vAlign w:val="center"/>
          </w:tcPr>
          <w:p w14:paraId="1CCBF192"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juuni</w:t>
            </w:r>
          </w:p>
        </w:tc>
        <w:tc>
          <w:tcPr>
            <w:tcW w:w="629" w:type="pct"/>
          </w:tcPr>
          <w:p w14:paraId="38B7B186" w14:textId="22A29E1B" w:rsidR="008F0C86" w:rsidRPr="00625B2D" w:rsidRDefault="008F0C86" w:rsidP="008F0C86">
            <w:pPr>
              <w:jc w:val="center"/>
              <w:rPr>
                <w:rFonts w:ascii="Times New Roman" w:hAnsi="Times New Roman" w:cs="Times New Roman"/>
              </w:rPr>
            </w:pPr>
            <w:r w:rsidRPr="00625B2D">
              <w:rPr>
                <w:rFonts w:ascii="Times New Roman" w:hAnsi="Times New Roman" w:cs="Times New Roman"/>
              </w:rPr>
              <w:t>196</w:t>
            </w:r>
          </w:p>
        </w:tc>
        <w:tc>
          <w:tcPr>
            <w:tcW w:w="854" w:type="pct"/>
          </w:tcPr>
          <w:p w14:paraId="56FF3B24" w14:textId="6D6F6A0B" w:rsidR="008F0C86" w:rsidRPr="003571E6" w:rsidRDefault="008F0C86" w:rsidP="008F0C86">
            <w:pPr>
              <w:jc w:val="center"/>
              <w:rPr>
                <w:rFonts w:ascii="Times New Roman" w:hAnsi="Times New Roman" w:cs="Times New Roman"/>
              </w:rPr>
            </w:pPr>
            <w:r w:rsidRPr="003571E6">
              <w:rPr>
                <w:rFonts w:ascii="Times New Roman" w:hAnsi="Times New Roman" w:cs="Times New Roman"/>
              </w:rPr>
              <w:t>77</w:t>
            </w:r>
          </w:p>
        </w:tc>
      </w:tr>
      <w:tr w:rsidR="008F0C86" w:rsidRPr="00865802" w14:paraId="7D4542F5" w14:textId="77777777" w:rsidTr="003C61E7">
        <w:trPr>
          <w:trHeight w:val="283"/>
        </w:trPr>
        <w:tc>
          <w:tcPr>
            <w:tcW w:w="2184" w:type="pct"/>
            <w:vMerge/>
            <w:vAlign w:val="center"/>
          </w:tcPr>
          <w:p w14:paraId="6771C81F" w14:textId="77777777" w:rsidR="008F0C86" w:rsidRPr="00DB3D74" w:rsidRDefault="008F0C86" w:rsidP="008F0C86">
            <w:pPr>
              <w:rPr>
                <w:rFonts w:ascii="Times New Roman" w:hAnsi="Times New Roman" w:cs="Times New Roman"/>
              </w:rPr>
            </w:pPr>
          </w:p>
        </w:tc>
        <w:tc>
          <w:tcPr>
            <w:tcW w:w="629" w:type="pct"/>
            <w:vMerge/>
          </w:tcPr>
          <w:p w14:paraId="13172887" w14:textId="77777777" w:rsidR="008F0C86" w:rsidRPr="00DB3D74" w:rsidRDefault="008F0C86" w:rsidP="008F0C86">
            <w:pPr>
              <w:rPr>
                <w:rFonts w:ascii="Times New Roman" w:hAnsi="Times New Roman" w:cs="Times New Roman"/>
              </w:rPr>
            </w:pPr>
          </w:p>
        </w:tc>
        <w:tc>
          <w:tcPr>
            <w:tcW w:w="704" w:type="pct"/>
            <w:vAlign w:val="center"/>
          </w:tcPr>
          <w:p w14:paraId="7A7A7FA8"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juuli</w:t>
            </w:r>
          </w:p>
        </w:tc>
        <w:tc>
          <w:tcPr>
            <w:tcW w:w="629" w:type="pct"/>
          </w:tcPr>
          <w:p w14:paraId="0EED6802" w14:textId="539842F4" w:rsidR="008F0C86" w:rsidRPr="00625B2D" w:rsidRDefault="008F0C86" w:rsidP="008F0C86">
            <w:pPr>
              <w:jc w:val="center"/>
              <w:rPr>
                <w:rFonts w:ascii="Times New Roman" w:hAnsi="Times New Roman" w:cs="Times New Roman"/>
              </w:rPr>
            </w:pPr>
            <w:r w:rsidRPr="00625B2D">
              <w:rPr>
                <w:rFonts w:ascii="Times New Roman" w:hAnsi="Times New Roman" w:cs="Times New Roman"/>
              </w:rPr>
              <w:t>81</w:t>
            </w:r>
          </w:p>
        </w:tc>
        <w:tc>
          <w:tcPr>
            <w:tcW w:w="854" w:type="pct"/>
          </w:tcPr>
          <w:p w14:paraId="48804E36" w14:textId="6644189C" w:rsidR="008F0C86" w:rsidRPr="003571E6" w:rsidRDefault="008F0C86" w:rsidP="008F0C86">
            <w:pPr>
              <w:jc w:val="center"/>
              <w:rPr>
                <w:rFonts w:ascii="Times New Roman" w:hAnsi="Times New Roman" w:cs="Times New Roman"/>
              </w:rPr>
            </w:pPr>
            <w:r w:rsidRPr="003571E6">
              <w:rPr>
                <w:rFonts w:ascii="Times New Roman" w:hAnsi="Times New Roman" w:cs="Times New Roman"/>
              </w:rPr>
              <w:t>59</w:t>
            </w:r>
          </w:p>
        </w:tc>
      </w:tr>
      <w:tr w:rsidR="008F0C86" w:rsidRPr="00865802" w14:paraId="0C1FFA58" w14:textId="77777777" w:rsidTr="003C61E7">
        <w:trPr>
          <w:trHeight w:val="283"/>
        </w:trPr>
        <w:tc>
          <w:tcPr>
            <w:tcW w:w="2184" w:type="pct"/>
            <w:vMerge/>
            <w:vAlign w:val="center"/>
          </w:tcPr>
          <w:p w14:paraId="6526ACEF" w14:textId="77777777" w:rsidR="008F0C86" w:rsidRPr="00DB3D74" w:rsidRDefault="008F0C86" w:rsidP="008F0C86">
            <w:pPr>
              <w:rPr>
                <w:rFonts w:ascii="Times New Roman" w:hAnsi="Times New Roman" w:cs="Times New Roman"/>
              </w:rPr>
            </w:pPr>
          </w:p>
        </w:tc>
        <w:tc>
          <w:tcPr>
            <w:tcW w:w="629" w:type="pct"/>
            <w:vMerge/>
          </w:tcPr>
          <w:p w14:paraId="17C53773" w14:textId="77777777" w:rsidR="008F0C86" w:rsidRPr="00DB3D74" w:rsidRDefault="008F0C86" w:rsidP="008F0C86">
            <w:pPr>
              <w:rPr>
                <w:rFonts w:ascii="Times New Roman" w:hAnsi="Times New Roman" w:cs="Times New Roman"/>
              </w:rPr>
            </w:pPr>
          </w:p>
        </w:tc>
        <w:tc>
          <w:tcPr>
            <w:tcW w:w="704" w:type="pct"/>
            <w:vAlign w:val="center"/>
          </w:tcPr>
          <w:p w14:paraId="03ECFC77"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august</w:t>
            </w:r>
          </w:p>
        </w:tc>
        <w:tc>
          <w:tcPr>
            <w:tcW w:w="629" w:type="pct"/>
          </w:tcPr>
          <w:p w14:paraId="74103825" w14:textId="134D7FFB" w:rsidR="008F0C86" w:rsidRPr="00625B2D" w:rsidRDefault="008F0C86" w:rsidP="008F0C86">
            <w:pPr>
              <w:jc w:val="center"/>
              <w:rPr>
                <w:rFonts w:ascii="Times New Roman" w:hAnsi="Times New Roman" w:cs="Times New Roman"/>
              </w:rPr>
            </w:pPr>
            <w:r w:rsidRPr="00625B2D">
              <w:rPr>
                <w:rFonts w:ascii="Times New Roman" w:hAnsi="Times New Roman" w:cs="Times New Roman"/>
              </w:rPr>
              <w:t>119</w:t>
            </w:r>
          </w:p>
        </w:tc>
        <w:tc>
          <w:tcPr>
            <w:tcW w:w="854" w:type="pct"/>
          </w:tcPr>
          <w:p w14:paraId="359E11DC" w14:textId="5D71192C" w:rsidR="008F0C86" w:rsidRPr="003571E6" w:rsidRDefault="008F0C86" w:rsidP="008F0C86">
            <w:pPr>
              <w:jc w:val="center"/>
              <w:rPr>
                <w:rFonts w:ascii="Times New Roman" w:hAnsi="Times New Roman" w:cs="Times New Roman"/>
              </w:rPr>
            </w:pPr>
            <w:r w:rsidRPr="003571E6">
              <w:rPr>
                <w:rFonts w:ascii="Times New Roman" w:hAnsi="Times New Roman" w:cs="Times New Roman"/>
              </w:rPr>
              <w:t>135</w:t>
            </w:r>
          </w:p>
        </w:tc>
      </w:tr>
      <w:tr w:rsidR="008F0C86" w:rsidRPr="00865802" w14:paraId="120D7800" w14:textId="77777777" w:rsidTr="003C61E7">
        <w:trPr>
          <w:trHeight w:val="283"/>
        </w:trPr>
        <w:tc>
          <w:tcPr>
            <w:tcW w:w="2184" w:type="pct"/>
            <w:vMerge/>
            <w:vAlign w:val="center"/>
          </w:tcPr>
          <w:p w14:paraId="41D3B824" w14:textId="77777777" w:rsidR="008F0C86" w:rsidRPr="00DB3D74" w:rsidRDefault="008F0C86" w:rsidP="008F0C86">
            <w:pPr>
              <w:rPr>
                <w:rFonts w:ascii="Times New Roman" w:hAnsi="Times New Roman" w:cs="Times New Roman"/>
              </w:rPr>
            </w:pPr>
          </w:p>
        </w:tc>
        <w:tc>
          <w:tcPr>
            <w:tcW w:w="629" w:type="pct"/>
            <w:vMerge/>
          </w:tcPr>
          <w:p w14:paraId="724C236D" w14:textId="77777777" w:rsidR="008F0C86" w:rsidRPr="00DB3D74" w:rsidRDefault="008F0C86" w:rsidP="008F0C86">
            <w:pPr>
              <w:rPr>
                <w:rFonts w:ascii="Times New Roman" w:hAnsi="Times New Roman" w:cs="Times New Roman"/>
              </w:rPr>
            </w:pPr>
          </w:p>
        </w:tc>
        <w:tc>
          <w:tcPr>
            <w:tcW w:w="704" w:type="pct"/>
            <w:vAlign w:val="center"/>
          </w:tcPr>
          <w:p w14:paraId="6DF81171"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september</w:t>
            </w:r>
          </w:p>
        </w:tc>
        <w:tc>
          <w:tcPr>
            <w:tcW w:w="629" w:type="pct"/>
          </w:tcPr>
          <w:p w14:paraId="11BAD829" w14:textId="1F3384E5" w:rsidR="008F0C86" w:rsidRPr="00625B2D" w:rsidRDefault="008F0C86" w:rsidP="008F0C86">
            <w:pPr>
              <w:jc w:val="center"/>
              <w:rPr>
                <w:rFonts w:ascii="Times New Roman" w:hAnsi="Times New Roman" w:cs="Times New Roman"/>
              </w:rPr>
            </w:pPr>
            <w:r w:rsidRPr="00625B2D">
              <w:rPr>
                <w:rFonts w:ascii="Times New Roman" w:hAnsi="Times New Roman" w:cs="Times New Roman"/>
              </w:rPr>
              <w:t>231</w:t>
            </w:r>
          </w:p>
        </w:tc>
        <w:tc>
          <w:tcPr>
            <w:tcW w:w="854" w:type="pct"/>
          </w:tcPr>
          <w:p w14:paraId="60C21E33" w14:textId="56DF9A87" w:rsidR="008F0C86" w:rsidRPr="003571E6" w:rsidRDefault="008F0C86" w:rsidP="008F0C86">
            <w:pPr>
              <w:jc w:val="center"/>
              <w:rPr>
                <w:rFonts w:ascii="Times New Roman" w:hAnsi="Times New Roman" w:cs="Times New Roman"/>
              </w:rPr>
            </w:pPr>
            <w:r w:rsidRPr="003571E6">
              <w:rPr>
                <w:rFonts w:ascii="Times New Roman" w:hAnsi="Times New Roman" w:cs="Times New Roman"/>
              </w:rPr>
              <w:t>258</w:t>
            </w:r>
          </w:p>
        </w:tc>
      </w:tr>
      <w:tr w:rsidR="008F0C86" w:rsidRPr="00865802" w14:paraId="18092142" w14:textId="77777777" w:rsidTr="003C61E7">
        <w:trPr>
          <w:trHeight w:val="283"/>
        </w:trPr>
        <w:tc>
          <w:tcPr>
            <w:tcW w:w="2184" w:type="pct"/>
            <w:vMerge/>
            <w:vAlign w:val="center"/>
          </w:tcPr>
          <w:p w14:paraId="29C159F0" w14:textId="77777777" w:rsidR="008F0C86" w:rsidRPr="00DB3D74" w:rsidRDefault="008F0C86" w:rsidP="008F0C86">
            <w:pPr>
              <w:rPr>
                <w:rFonts w:ascii="Times New Roman" w:hAnsi="Times New Roman" w:cs="Times New Roman"/>
              </w:rPr>
            </w:pPr>
          </w:p>
        </w:tc>
        <w:tc>
          <w:tcPr>
            <w:tcW w:w="629" w:type="pct"/>
            <w:vMerge/>
          </w:tcPr>
          <w:p w14:paraId="79A42007" w14:textId="77777777" w:rsidR="008F0C86" w:rsidRPr="00DB3D74" w:rsidRDefault="008F0C86" w:rsidP="008F0C86">
            <w:pPr>
              <w:rPr>
                <w:rFonts w:ascii="Times New Roman" w:hAnsi="Times New Roman" w:cs="Times New Roman"/>
              </w:rPr>
            </w:pPr>
          </w:p>
        </w:tc>
        <w:tc>
          <w:tcPr>
            <w:tcW w:w="704" w:type="pct"/>
            <w:vAlign w:val="center"/>
          </w:tcPr>
          <w:p w14:paraId="286DB690"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oktoober</w:t>
            </w:r>
          </w:p>
        </w:tc>
        <w:tc>
          <w:tcPr>
            <w:tcW w:w="629" w:type="pct"/>
          </w:tcPr>
          <w:p w14:paraId="4231FE0E" w14:textId="495A9D5A" w:rsidR="008F0C86" w:rsidRPr="00625B2D" w:rsidRDefault="008F0C86" w:rsidP="008F0C86">
            <w:pPr>
              <w:jc w:val="center"/>
              <w:rPr>
                <w:rFonts w:ascii="Times New Roman" w:hAnsi="Times New Roman" w:cs="Times New Roman"/>
              </w:rPr>
            </w:pPr>
            <w:r w:rsidRPr="00625B2D">
              <w:rPr>
                <w:rFonts w:ascii="Times New Roman" w:hAnsi="Times New Roman" w:cs="Times New Roman"/>
              </w:rPr>
              <w:t xml:space="preserve"> 141</w:t>
            </w:r>
          </w:p>
        </w:tc>
        <w:tc>
          <w:tcPr>
            <w:tcW w:w="854" w:type="pct"/>
          </w:tcPr>
          <w:p w14:paraId="14017C45" w14:textId="5B381C4F" w:rsidR="008F0C86" w:rsidRPr="003571E6" w:rsidRDefault="008F0C86" w:rsidP="008F0C86">
            <w:pPr>
              <w:jc w:val="center"/>
              <w:rPr>
                <w:rFonts w:ascii="Times New Roman" w:hAnsi="Times New Roman" w:cs="Times New Roman"/>
              </w:rPr>
            </w:pPr>
            <w:r w:rsidRPr="003571E6">
              <w:rPr>
                <w:rFonts w:ascii="Times New Roman" w:hAnsi="Times New Roman" w:cs="Times New Roman"/>
              </w:rPr>
              <w:t>97</w:t>
            </w:r>
          </w:p>
        </w:tc>
      </w:tr>
      <w:tr w:rsidR="008F0C86" w:rsidRPr="00865802" w14:paraId="58ED474F" w14:textId="77777777" w:rsidTr="003C61E7">
        <w:trPr>
          <w:trHeight w:val="283"/>
        </w:trPr>
        <w:tc>
          <w:tcPr>
            <w:tcW w:w="2184" w:type="pct"/>
            <w:vMerge/>
            <w:vAlign w:val="center"/>
          </w:tcPr>
          <w:p w14:paraId="314DB1AD" w14:textId="77777777" w:rsidR="008F0C86" w:rsidRPr="00DB3D74" w:rsidRDefault="008F0C86" w:rsidP="008F0C86">
            <w:pPr>
              <w:rPr>
                <w:rFonts w:ascii="Times New Roman" w:hAnsi="Times New Roman" w:cs="Times New Roman"/>
              </w:rPr>
            </w:pPr>
          </w:p>
        </w:tc>
        <w:tc>
          <w:tcPr>
            <w:tcW w:w="629" w:type="pct"/>
            <w:vMerge/>
          </w:tcPr>
          <w:p w14:paraId="0CA60561" w14:textId="77777777" w:rsidR="008F0C86" w:rsidRPr="00DB3D74" w:rsidRDefault="008F0C86" w:rsidP="008F0C86">
            <w:pPr>
              <w:rPr>
                <w:rFonts w:ascii="Times New Roman" w:hAnsi="Times New Roman" w:cs="Times New Roman"/>
              </w:rPr>
            </w:pPr>
          </w:p>
        </w:tc>
        <w:tc>
          <w:tcPr>
            <w:tcW w:w="704" w:type="pct"/>
            <w:vAlign w:val="center"/>
          </w:tcPr>
          <w:p w14:paraId="5829114F" w14:textId="77777777"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november</w:t>
            </w:r>
          </w:p>
        </w:tc>
        <w:tc>
          <w:tcPr>
            <w:tcW w:w="629" w:type="pct"/>
          </w:tcPr>
          <w:p w14:paraId="0AA155A9" w14:textId="7CF8446A" w:rsidR="008F0C86" w:rsidRPr="00625B2D" w:rsidRDefault="008F0C86" w:rsidP="008F0C86">
            <w:pPr>
              <w:jc w:val="center"/>
              <w:rPr>
                <w:rFonts w:ascii="Times New Roman" w:hAnsi="Times New Roman" w:cs="Times New Roman"/>
              </w:rPr>
            </w:pPr>
            <w:r w:rsidRPr="00625B2D">
              <w:rPr>
                <w:rFonts w:ascii="Times New Roman" w:hAnsi="Times New Roman" w:cs="Times New Roman"/>
              </w:rPr>
              <w:t xml:space="preserve"> 107</w:t>
            </w:r>
          </w:p>
        </w:tc>
        <w:tc>
          <w:tcPr>
            <w:tcW w:w="854" w:type="pct"/>
          </w:tcPr>
          <w:p w14:paraId="3A89F0F2" w14:textId="12A2F8CA" w:rsidR="008F0C86" w:rsidRPr="003571E6" w:rsidRDefault="008F0C86" w:rsidP="008F0C86">
            <w:pPr>
              <w:jc w:val="center"/>
              <w:rPr>
                <w:rFonts w:ascii="Times New Roman" w:hAnsi="Times New Roman" w:cs="Times New Roman"/>
              </w:rPr>
            </w:pPr>
            <w:r w:rsidRPr="003571E6">
              <w:rPr>
                <w:rFonts w:ascii="Times New Roman" w:hAnsi="Times New Roman" w:cs="Times New Roman"/>
              </w:rPr>
              <w:t>111</w:t>
            </w:r>
          </w:p>
        </w:tc>
      </w:tr>
      <w:tr w:rsidR="008F0C86" w:rsidRPr="00865802" w14:paraId="7DFA32CC" w14:textId="77777777" w:rsidTr="003C61E7">
        <w:trPr>
          <w:trHeight w:val="283"/>
        </w:trPr>
        <w:tc>
          <w:tcPr>
            <w:tcW w:w="2184" w:type="pct"/>
            <w:vMerge/>
            <w:vAlign w:val="center"/>
          </w:tcPr>
          <w:p w14:paraId="21D581E9" w14:textId="77777777" w:rsidR="008F0C86" w:rsidRPr="00DB3D74" w:rsidRDefault="008F0C86" w:rsidP="008F0C86">
            <w:pPr>
              <w:rPr>
                <w:rFonts w:ascii="Times New Roman" w:hAnsi="Times New Roman" w:cs="Times New Roman"/>
              </w:rPr>
            </w:pPr>
          </w:p>
        </w:tc>
        <w:tc>
          <w:tcPr>
            <w:tcW w:w="629" w:type="pct"/>
            <w:vMerge/>
          </w:tcPr>
          <w:p w14:paraId="16E583D1" w14:textId="77777777" w:rsidR="008F0C86" w:rsidRPr="00DB3D74" w:rsidRDefault="008F0C86" w:rsidP="008F0C86">
            <w:pPr>
              <w:rPr>
                <w:rFonts w:ascii="Times New Roman" w:hAnsi="Times New Roman" w:cs="Times New Roman"/>
              </w:rPr>
            </w:pPr>
          </w:p>
        </w:tc>
        <w:tc>
          <w:tcPr>
            <w:tcW w:w="704" w:type="pct"/>
            <w:vAlign w:val="center"/>
          </w:tcPr>
          <w:p w14:paraId="7DFE96EE" w14:textId="5A6D3895" w:rsidR="008F0C86" w:rsidRPr="00DB3D74" w:rsidRDefault="008F0C86" w:rsidP="008F0C86">
            <w:pPr>
              <w:rPr>
                <w:rFonts w:ascii="Times New Roman" w:hAnsi="Times New Roman" w:cs="Times New Roman"/>
                <w:lang w:eastAsia="et-EE"/>
              </w:rPr>
            </w:pPr>
            <w:r w:rsidRPr="00DB3D74">
              <w:rPr>
                <w:rFonts w:ascii="Times New Roman" w:hAnsi="Times New Roman" w:cs="Times New Roman"/>
                <w:lang w:eastAsia="et-EE"/>
              </w:rPr>
              <w:t xml:space="preserve">detsember </w:t>
            </w:r>
          </w:p>
        </w:tc>
        <w:tc>
          <w:tcPr>
            <w:tcW w:w="629" w:type="pct"/>
          </w:tcPr>
          <w:p w14:paraId="7F6B63DB" w14:textId="5B659489" w:rsidR="008F0C86" w:rsidRPr="00625B2D" w:rsidRDefault="008F0C86" w:rsidP="008F0C86">
            <w:pPr>
              <w:jc w:val="center"/>
              <w:rPr>
                <w:rFonts w:ascii="Times New Roman" w:hAnsi="Times New Roman" w:cs="Times New Roman"/>
              </w:rPr>
            </w:pPr>
            <w:r w:rsidRPr="00625B2D">
              <w:rPr>
                <w:rFonts w:ascii="Times New Roman" w:hAnsi="Times New Roman" w:cs="Times New Roman"/>
              </w:rPr>
              <w:t xml:space="preserve"> 95</w:t>
            </w:r>
          </w:p>
        </w:tc>
        <w:tc>
          <w:tcPr>
            <w:tcW w:w="854" w:type="pct"/>
          </w:tcPr>
          <w:p w14:paraId="2AF11688" w14:textId="112F1B0D" w:rsidR="008F0C86" w:rsidRPr="003571E6" w:rsidRDefault="008F0C86" w:rsidP="008F0C86">
            <w:pPr>
              <w:jc w:val="center"/>
              <w:rPr>
                <w:rFonts w:ascii="Times New Roman" w:hAnsi="Times New Roman" w:cs="Times New Roman"/>
              </w:rPr>
            </w:pPr>
            <w:r w:rsidRPr="003571E6">
              <w:rPr>
                <w:rFonts w:ascii="Times New Roman" w:hAnsi="Times New Roman" w:cs="Times New Roman"/>
              </w:rPr>
              <w:t>72</w:t>
            </w:r>
          </w:p>
        </w:tc>
      </w:tr>
      <w:tr w:rsidR="0097073B" w:rsidRPr="00865802" w14:paraId="17889968" w14:textId="77777777" w:rsidTr="003C61E7">
        <w:trPr>
          <w:trHeight w:val="283"/>
        </w:trPr>
        <w:tc>
          <w:tcPr>
            <w:tcW w:w="2184" w:type="pct"/>
            <w:vMerge/>
            <w:vAlign w:val="center"/>
          </w:tcPr>
          <w:p w14:paraId="5E829C60" w14:textId="77777777" w:rsidR="0097073B" w:rsidRPr="00DB3D74" w:rsidRDefault="0097073B" w:rsidP="0097073B">
            <w:pPr>
              <w:rPr>
                <w:rFonts w:ascii="Times New Roman" w:hAnsi="Times New Roman" w:cs="Times New Roman"/>
              </w:rPr>
            </w:pPr>
          </w:p>
        </w:tc>
        <w:tc>
          <w:tcPr>
            <w:tcW w:w="629" w:type="pct"/>
            <w:vMerge/>
          </w:tcPr>
          <w:p w14:paraId="53B6069C" w14:textId="77777777" w:rsidR="0097073B" w:rsidRPr="00DB3D74" w:rsidRDefault="0097073B" w:rsidP="0097073B">
            <w:pPr>
              <w:rPr>
                <w:rFonts w:ascii="Times New Roman" w:hAnsi="Times New Roman" w:cs="Times New Roman"/>
              </w:rPr>
            </w:pPr>
          </w:p>
        </w:tc>
        <w:tc>
          <w:tcPr>
            <w:tcW w:w="704" w:type="pct"/>
            <w:shd w:val="clear" w:color="auto" w:fill="auto"/>
            <w:vAlign w:val="center"/>
          </w:tcPr>
          <w:p w14:paraId="0928728E" w14:textId="727AFC84" w:rsidR="0097073B" w:rsidRPr="008D5B6F" w:rsidRDefault="0097073B" w:rsidP="0097073B">
            <w:pPr>
              <w:rPr>
                <w:rFonts w:ascii="Times New Roman" w:hAnsi="Times New Roman" w:cs="Times New Roman"/>
                <w:b/>
                <w:lang w:eastAsia="et-EE"/>
              </w:rPr>
            </w:pPr>
            <w:r w:rsidRPr="008D5B6F">
              <w:rPr>
                <w:rFonts w:ascii="Times New Roman" w:hAnsi="Times New Roman" w:cs="Times New Roman"/>
                <w:b/>
                <w:lang w:eastAsia="et-EE"/>
              </w:rPr>
              <w:t>KOKKU</w:t>
            </w:r>
          </w:p>
        </w:tc>
        <w:tc>
          <w:tcPr>
            <w:tcW w:w="629" w:type="pct"/>
            <w:shd w:val="clear" w:color="auto" w:fill="auto"/>
          </w:tcPr>
          <w:p w14:paraId="6FBF69EE" w14:textId="33A7B757" w:rsidR="0097073B" w:rsidRPr="00625B2D" w:rsidRDefault="00625B2D" w:rsidP="0097073B">
            <w:pPr>
              <w:jc w:val="center"/>
              <w:rPr>
                <w:rFonts w:ascii="Times New Roman" w:hAnsi="Times New Roman" w:cs="Times New Roman"/>
                <w:b/>
              </w:rPr>
            </w:pPr>
            <w:r w:rsidRPr="00625B2D">
              <w:rPr>
                <w:rFonts w:ascii="Times New Roman" w:hAnsi="Times New Roman" w:cs="Times New Roman"/>
                <w:b/>
              </w:rPr>
              <w:t>2098</w:t>
            </w:r>
          </w:p>
        </w:tc>
        <w:tc>
          <w:tcPr>
            <w:tcW w:w="854" w:type="pct"/>
            <w:shd w:val="clear" w:color="auto" w:fill="auto"/>
          </w:tcPr>
          <w:p w14:paraId="1D4FC015" w14:textId="0F5D1CEF" w:rsidR="0097073B" w:rsidRPr="003571E6" w:rsidRDefault="008F0C86" w:rsidP="0097073B">
            <w:pPr>
              <w:jc w:val="center"/>
              <w:rPr>
                <w:rFonts w:ascii="Times New Roman" w:hAnsi="Times New Roman" w:cs="Times New Roman"/>
                <w:b/>
              </w:rPr>
            </w:pPr>
            <w:r w:rsidRPr="003571E6">
              <w:rPr>
                <w:rFonts w:ascii="Times New Roman" w:hAnsi="Times New Roman" w:cs="Times New Roman"/>
                <w:b/>
              </w:rPr>
              <w:t>1725</w:t>
            </w:r>
          </w:p>
        </w:tc>
      </w:tr>
      <w:tr w:rsidR="00E02E72" w:rsidRPr="00865802" w14:paraId="782A37F7" w14:textId="77777777" w:rsidTr="003C61E7">
        <w:trPr>
          <w:trHeight w:val="523"/>
        </w:trPr>
        <w:tc>
          <w:tcPr>
            <w:tcW w:w="2184" w:type="pct"/>
            <w:vAlign w:val="center"/>
          </w:tcPr>
          <w:p w14:paraId="55A2DDDA" w14:textId="7548768C" w:rsidR="00E02E72" w:rsidRPr="00DB3D74" w:rsidRDefault="00E02E72" w:rsidP="0097073B">
            <w:pPr>
              <w:rPr>
                <w:rFonts w:ascii="Times New Roman" w:hAnsi="Times New Roman" w:cs="Times New Roman"/>
                <w:lang w:eastAsia="et-EE"/>
              </w:rPr>
            </w:pPr>
            <w:r>
              <w:rPr>
                <w:rFonts w:ascii="Times New Roman" w:hAnsi="Times New Roman" w:cs="Times New Roman"/>
                <w:lang w:eastAsia="et-EE"/>
              </w:rPr>
              <w:t>MAKISe „Küsi nõu“ kaudu esitatud küsimuste arv</w:t>
            </w:r>
          </w:p>
        </w:tc>
        <w:tc>
          <w:tcPr>
            <w:tcW w:w="1333" w:type="pct"/>
            <w:gridSpan w:val="2"/>
            <w:vAlign w:val="center"/>
          </w:tcPr>
          <w:p w14:paraId="6425D347" w14:textId="42FACFB6" w:rsidR="00E02E72" w:rsidRPr="00DB3D74" w:rsidRDefault="00E02E72" w:rsidP="005770D0">
            <w:pPr>
              <w:rPr>
                <w:rFonts w:ascii="Times New Roman" w:hAnsi="Times New Roman" w:cs="Times New Roman"/>
                <w:lang w:eastAsia="et-EE"/>
              </w:rPr>
            </w:pPr>
            <w:r>
              <w:rPr>
                <w:rFonts w:ascii="Times New Roman" w:hAnsi="Times New Roman" w:cs="Times New Roman"/>
                <w:lang w:eastAsia="et-EE"/>
              </w:rPr>
              <w:t>MAKIS</w:t>
            </w:r>
          </w:p>
        </w:tc>
        <w:tc>
          <w:tcPr>
            <w:tcW w:w="629" w:type="pct"/>
            <w:vAlign w:val="center"/>
          </w:tcPr>
          <w:p w14:paraId="1A2737E4" w14:textId="4501F446" w:rsidR="00E02E72" w:rsidRPr="003571E6" w:rsidRDefault="00363E99" w:rsidP="005770D0">
            <w:pPr>
              <w:rPr>
                <w:rFonts w:ascii="Times New Roman" w:hAnsi="Times New Roman" w:cs="Times New Roman"/>
              </w:rPr>
            </w:pPr>
            <w:r w:rsidRPr="003571E6">
              <w:rPr>
                <w:rFonts w:ascii="Times New Roman" w:hAnsi="Times New Roman" w:cs="Times New Roman"/>
              </w:rPr>
              <w:t>14</w:t>
            </w:r>
          </w:p>
        </w:tc>
        <w:tc>
          <w:tcPr>
            <w:tcW w:w="854" w:type="pct"/>
            <w:vAlign w:val="center"/>
          </w:tcPr>
          <w:p w14:paraId="6D97EB49" w14:textId="1859EE38" w:rsidR="00E02E72" w:rsidRPr="003571E6" w:rsidRDefault="008F0C86" w:rsidP="005770D0">
            <w:pPr>
              <w:rPr>
                <w:rFonts w:ascii="Times New Roman" w:hAnsi="Times New Roman" w:cs="Times New Roman"/>
              </w:rPr>
            </w:pPr>
            <w:r w:rsidRPr="003571E6">
              <w:rPr>
                <w:rFonts w:ascii="Times New Roman" w:hAnsi="Times New Roman" w:cs="Times New Roman"/>
              </w:rPr>
              <w:t>23</w:t>
            </w:r>
          </w:p>
        </w:tc>
      </w:tr>
      <w:tr w:rsidR="0097073B" w:rsidRPr="00865802" w14:paraId="1BFD2167" w14:textId="77777777" w:rsidTr="003C61E7">
        <w:trPr>
          <w:trHeight w:val="523"/>
        </w:trPr>
        <w:tc>
          <w:tcPr>
            <w:tcW w:w="2184" w:type="pct"/>
            <w:vAlign w:val="center"/>
          </w:tcPr>
          <w:p w14:paraId="027BC2AF" w14:textId="77777777" w:rsidR="0097073B" w:rsidRPr="00DB3D74" w:rsidRDefault="0097073B" w:rsidP="0097073B">
            <w:pPr>
              <w:rPr>
                <w:rFonts w:ascii="Times New Roman" w:hAnsi="Times New Roman" w:cs="Times New Roman"/>
                <w:lang w:eastAsia="et-EE"/>
              </w:rPr>
            </w:pPr>
            <w:r w:rsidRPr="00DB3D74">
              <w:rPr>
                <w:rFonts w:ascii="Times New Roman" w:hAnsi="Times New Roman" w:cs="Times New Roman"/>
                <w:lang w:eastAsia="et-EE"/>
              </w:rPr>
              <w:t xml:space="preserve">Liikmete arv MAKi või valdkonna e-posti loendites (uudiskirja saajate arv) </w:t>
            </w:r>
          </w:p>
        </w:tc>
        <w:tc>
          <w:tcPr>
            <w:tcW w:w="1333" w:type="pct"/>
            <w:gridSpan w:val="2"/>
            <w:vAlign w:val="center"/>
          </w:tcPr>
          <w:p w14:paraId="27AD898E" w14:textId="34A10735" w:rsidR="0097073B" w:rsidRDefault="0097073B" w:rsidP="005770D0">
            <w:pPr>
              <w:rPr>
                <w:rFonts w:ascii="Times New Roman" w:hAnsi="Times New Roman" w:cs="Times New Roman"/>
                <w:highlight w:val="yellow"/>
              </w:rPr>
            </w:pPr>
            <w:r w:rsidRPr="00DB3D74">
              <w:rPr>
                <w:rFonts w:ascii="Times New Roman" w:hAnsi="Times New Roman" w:cs="Times New Roman"/>
                <w:lang w:eastAsia="et-EE"/>
              </w:rPr>
              <w:t>MAK</w:t>
            </w:r>
          </w:p>
        </w:tc>
        <w:tc>
          <w:tcPr>
            <w:tcW w:w="629" w:type="pct"/>
            <w:vAlign w:val="center"/>
          </w:tcPr>
          <w:p w14:paraId="7992C345" w14:textId="4471D501" w:rsidR="0097073B" w:rsidRPr="00625B2D" w:rsidRDefault="00625B2D" w:rsidP="005770D0">
            <w:pPr>
              <w:rPr>
                <w:rFonts w:ascii="Times New Roman" w:hAnsi="Times New Roman" w:cs="Times New Roman"/>
              </w:rPr>
            </w:pPr>
            <w:r>
              <w:rPr>
                <w:rFonts w:ascii="Times New Roman" w:hAnsi="Times New Roman" w:cs="Times New Roman"/>
              </w:rPr>
              <w:t>8607</w:t>
            </w:r>
          </w:p>
        </w:tc>
        <w:tc>
          <w:tcPr>
            <w:tcW w:w="854" w:type="pct"/>
            <w:vAlign w:val="center"/>
          </w:tcPr>
          <w:p w14:paraId="5013A065" w14:textId="2F100D5B" w:rsidR="0097073B" w:rsidRPr="00DB3D74" w:rsidRDefault="003D0CD1" w:rsidP="005770D0">
            <w:pPr>
              <w:rPr>
                <w:rFonts w:ascii="Times New Roman" w:hAnsi="Times New Roman" w:cs="Times New Roman"/>
              </w:rPr>
            </w:pPr>
            <w:r>
              <w:rPr>
                <w:rFonts w:ascii="Times New Roman" w:hAnsi="Times New Roman" w:cs="Times New Roman"/>
              </w:rPr>
              <w:t>8818</w:t>
            </w:r>
          </w:p>
        </w:tc>
      </w:tr>
      <w:tr w:rsidR="00C02002" w:rsidRPr="00865802" w14:paraId="144A00B7" w14:textId="77777777" w:rsidTr="003C61E7">
        <w:trPr>
          <w:trHeight w:val="283"/>
        </w:trPr>
        <w:tc>
          <w:tcPr>
            <w:tcW w:w="2184" w:type="pct"/>
            <w:vMerge w:val="restart"/>
            <w:vAlign w:val="center"/>
          </w:tcPr>
          <w:p w14:paraId="58F736AC" w14:textId="7D27314B" w:rsidR="00C02002" w:rsidRPr="00DB3D74" w:rsidRDefault="00C02002" w:rsidP="00C02002">
            <w:pPr>
              <w:rPr>
                <w:rFonts w:ascii="Times New Roman" w:hAnsi="Times New Roman" w:cs="Times New Roman"/>
                <w:lang w:eastAsia="et-EE"/>
              </w:rPr>
            </w:pPr>
            <w:r>
              <w:rPr>
                <w:rFonts w:ascii="Times New Roman" w:hAnsi="Times New Roman" w:cs="Times New Roman"/>
                <w:lang w:eastAsia="et-EE"/>
              </w:rPr>
              <w:t>MAKISe külastatavus</w:t>
            </w:r>
          </w:p>
        </w:tc>
        <w:tc>
          <w:tcPr>
            <w:tcW w:w="1333" w:type="pct"/>
            <w:gridSpan w:val="2"/>
            <w:vAlign w:val="center"/>
          </w:tcPr>
          <w:p w14:paraId="1B45B771" w14:textId="2A2A4C19" w:rsidR="00C02002" w:rsidRPr="0069146D" w:rsidRDefault="00C02002" w:rsidP="005770D0">
            <w:pPr>
              <w:rPr>
                <w:rFonts w:ascii="Times New Roman" w:hAnsi="Times New Roman" w:cs="Times New Roman"/>
                <w:i/>
                <w:spacing w:val="-6"/>
              </w:rPr>
            </w:pPr>
            <w:r w:rsidRPr="0069146D">
              <w:rPr>
                <w:rFonts w:ascii="Times New Roman" w:hAnsi="Times New Roman" w:cs="Times New Roman"/>
                <w:spacing w:val="-6"/>
                <w:lang w:eastAsia="et-EE"/>
              </w:rPr>
              <w:t xml:space="preserve">Google Analytics, </w:t>
            </w:r>
            <w:r w:rsidR="005770D0">
              <w:rPr>
                <w:rFonts w:ascii="Times New Roman" w:hAnsi="Times New Roman" w:cs="Times New Roman"/>
                <w:spacing w:val="-6"/>
                <w:lang w:eastAsia="et-EE"/>
              </w:rPr>
              <w:t>Külastusi (</w:t>
            </w:r>
            <w:r w:rsidRPr="0069146D">
              <w:rPr>
                <w:rFonts w:ascii="Times New Roman" w:hAnsi="Times New Roman" w:cs="Times New Roman"/>
                <w:i/>
                <w:spacing w:val="-6"/>
                <w:lang w:eastAsia="et-EE"/>
              </w:rPr>
              <w:t>sessions</w:t>
            </w:r>
            <w:r w:rsidR="005770D0">
              <w:rPr>
                <w:rFonts w:ascii="Times New Roman" w:hAnsi="Times New Roman" w:cs="Times New Roman"/>
                <w:i/>
                <w:spacing w:val="-6"/>
                <w:lang w:eastAsia="et-EE"/>
              </w:rPr>
              <w:t>)</w:t>
            </w:r>
          </w:p>
        </w:tc>
        <w:tc>
          <w:tcPr>
            <w:tcW w:w="629" w:type="pct"/>
            <w:vAlign w:val="center"/>
          </w:tcPr>
          <w:p w14:paraId="32329B78" w14:textId="2DDCF698" w:rsidR="00C02002" w:rsidRPr="003A3E74" w:rsidRDefault="00C02002" w:rsidP="005770D0">
            <w:pPr>
              <w:rPr>
                <w:rFonts w:ascii="Times New Roman" w:hAnsi="Times New Roman" w:cs="Times New Roman"/>
              </w:rPr>
            </w:pPr>
            <w:r w:rsidRPr="003A3E74">
              <w:rPr>
                <w:rFonts w:ascii="Times New Roman" w:hAnsi="Times New Roman" w:cs="Times New Roman"/>
              </w:rPr>
              <w:t>19 715</w:t>
            </w:r>
          </w:p>
        </w:tc>
        <w:tc>
          <w:tcPr>
            <w:tcW w:w="854" w:type="pct"/>
            <w:vAlign w:val="center"/>
          </w:tcPr>
          <w:p w14:paraId="5AE1676F" w14:textId="2C4E9C96" w:rsidR="00C02002" w:rsidRPr="00830B2C" w:rsidRDefault="00830B2C" w:rsidP="005770D0">
            <w:pPr>
              <w:rPr>
                <w:rFonts w:ascii="Times New Roman" w:hAnsi="Times New Roman" w:cs="Times New Roman"/>
              </w:rPr>
            </w:pPr>
            <w:r w:rsidRPr="00830B2C">
              <w:rPr>
                <w:rFonts w:ascii="Times New Roman" w:hAnsi="Times New Roman" w:cs="Times New Roman"/>
              </w:rPr>
              <w:t>27 650</w:t>
            </w:r>
          </w:p>
        </w:tc>
      </w:tr>
      <w:tr w:rsidR="00C02002" w:rsidRPr="00865802" w14:paraId="4188C716" w14:textId="77777777" w:rsidTr="003C61E7">
        <w:trPr>
          <w:trHeight w:val="283"/>
        </w:trPr>
        <w:tc>
          <w:tcPr>
            <w:tcW w:w="2184" w:type="pct"/>
            <w:vMerge/>
            <w:vAlign w:val="center"/>
          </w:tcPr>
          <w:p w14:paraId="09FE3D16" w14:textId="77777777" w:rsidR="00C02002" w:rsidRDefault="00C02002" w:rsidP="00C02002">
            <w:pPr>
              <w:rPr>
                <w:rFonts w:ascii="Times New Roman" w:hAnsi="Times New Roman" w:cs="Times New Roman"/>
                <w:lang w:eastAsia="et-EE"/>
              </w:rPr>
            </w:pPr>
          </w:p>
        </w:tc>
        <w:tc>
          <w:tcPr>
            <w:tcW w:w="1333" w:type="pct"/>
            <w:gridSpan w:val="2"/>
            <w:vAlign w:val="center"/>
          </w:tcPr>
          <w:p w14:paraId="797A3AAC" w14:textId="26679F51" w:rsidR="00C02002" w:rsidRPr="0069146D" w:rsidRDefault="00C02002" w:rsidP="005770D0">
            <w:pPr>
              <w:rPr>
                <w:rFonts w:ascii="Times New Roman" w:hAnsi="Times New Roman" w:cs="Times New Roman"/>
                <w:spacing w:val="-6"/>
                <w:lang w:eastAsia="et-EE"/>
              </w:rPr>
            </w:pPr>
            <w:r w:rsidRPr="0069146D">
              <w:rPr>
                <w:rFonts w:ascii="Times New Roman" w:hAnsi="Times New Roman" w:cs="Times New Roman"/>
                <w:spacing w:val="-6"/>
                <w:lang w:eastAsia="et-EE"/>
              </w:rPr>
              <w:t xml:space="preserve">Google Analytics, </w:t>
            </w:r>
            <w:r w:rsidR="005770D0">
              <w:rPr>
                <w:rFonts w:ascii="Times New Roman" w:hAnsi="Times New Roman" w:cs="Times New Roman"/>
                <w:spacing w:val="-6"/>
                <w:lang w:eastAsia="et-EE"/>
              </w:rPr>
              <w:t xml:space="preserve">Külastajaid </w:t>
            </w:r>
            <w:r w:rsidR="005770D0">
              <w:rPr>
                <w:rFonts w:ascii="Times New Roman" w:hAnsi="Times New Roman" w:cs="Times New Roman"/>
                <w:spacing w:val="-6"/>
                <w:lang w:eastAsia="et-EE"/>
              </w:rPr>
              <w:br/>
              <w:t>(</w:t>
            </w:r>
            <w:r>
              <w:rPr>
                <w:rFonts w:ascii="Times New Roman" w:hAnsi="Times New Roman" w:cs="Times New Roman"/>
                <w:i/>
                <w:spacing w:val="-6"/>
                <w:lang w:eastAsia="et-EE"/>
              </w:rPr>
              <w:t>users</w:t>
            </w:r>
            <w:r w:rsidR="005770D0">
              <w:rPr>
                <w:rFonts w:ascii="Times New Roman" w:hAnsi="Times New Roman" w:cs="Times New Roman"/>
                <w:i/>
                <w:spacing w:val="-6"/>
                <w:lang w:eastAsia="et-EE"/>
              </w:rPr>
              <w:t>)</w:t>
            </w:r>
          </w:p>
        </w:tc>
        <w:tc>
          <w:tcPr>
            <w:tcW w:w="629" w:type="pct"/>
            <w:vAlign w:val="center"/>
          </w:tcPr>
          <w:p w14:paraId="6129D5D6" w14:textId="10ECFEE9" w:rsidR="00C02002" w:rsidRPr="003A3E74" w:rsidRDefault="00C02002" w:rsidP="005770D0">
            <w:pPr>
              <w:rPr>
                <w:rFonts w:ascii="Times New Roman" w:hAnsi="Times New Roman" w:cs="Times New Roman"/>
              </w:rPr>
            </w:pPr>
            <w:r w:rsidRPr="003A3E74">
              <w:rPr>
                <w:rFonts w:ascii="Times New Roman" w:hAnsi="Times New Roman" w:cs="Times New Roman"/>
              </w:rPr>
              <w:t>13 989</w:t>
            </w:r>
          </w:p>
        </w:tc>
        <w:tc>
          <w:tcPr>
            <w:tcW w:w="854" w:type="pct"/>
            <w:vAlign w:val="center"/>
          </w:tcPr>
          <w:p w14:paraId="1CFD6E9A" w14:textId="7A0DCD92" w:rsidR="00C02002" w:rsidRPr="004720F0" w:rsidRDefault="00830B2C" w:rsidP="005770D0">
            <w:pPr>
              <w:rPr>
                <w:rFonts w:ascii="Times New Roman" w:hAnsi="Times New Roman" w:cs="Times New Roman"/>
                <w:highlight w:val="yellow"/>
              </w:rPr>
            </w:pPr>
            <w:r w:rsidRPr="00830B2C">
              <w:rPr>
                <w:rFonts w:ascii="Times New Roman" w:hAnsi="Times New Roman" w:cs="Times New Roman"/>
              </w:rPr>
              <w:t xml:space="preserve">21 418 </w:t>
            </w:r>
            <w:r w:rsidR="0043008B">
              <w:rPr>
                <w:rStyle w:val="FootnoteReference"/>
                <w:rFonts w:ascii="Times New Roman" w:hAnsi="Times New Roman" w:cs="Times New Roman"/>
                <w:highlight w:val="yellow"/>
              </w:rPr>
              <w:footnoteReference w:id="1"/>
            </w:r>
          </w:p>
        </w:tc>
      </w:tr>
      <w:tr w:rsidR="00C02002" w:rsidRPr="00865802" w14:paraId="340D4BF1" w14:textId="77777777" w:rsidTr="003C61E7">
        <w:trPr>
          <w:trHeight w:val="283"/>
        </w:trPr>
        <w:tc>
          <w:tcPr>
            <w:tcW w:w="2184" w:type="pct"/>
            <w:vMerge/>
            <w:vAlign w:val="center"/>
          </w:tcPr>
          <w:p w14:paraId="1AFE58EC" w14:textId="77777777" w:rsidR="00C02002" w:rsidRDefault="00C02002" w:rsidP="00C02002">
            <w:pPr>
              <w:rPr>
                <w:rFonts w:ascii="Times New Roman" w:hAnsi="Times New Roman" w:cs="Times New Roman"/>
                <w:lang w:eastAsia="et-EE"/>
              </w:rPr>
            </w:pPr>
          </w:p>
        </w:tc>
        <w:tc>
          <w:tcPr>
            <w:tcW w:w="1333" w:type="pct"/>
            <w:gridSpan w:val="2"/>
            <w:vAlign w:val="center"/>
          </w:tcPr>
          <w:p w14:paraId="2AA61BCB" w14:textId="70DF95C3" w:rsidR="00C02002" w:rsidRPr="0069146D" w:rsidRDefault="00C02002" w:rsidP="005770D0">
            <w:pPr>
              <w:rPr>
                <w:rFonts w:ascii="Times New Roman" w:hAnsi="Times New Roman" w:cs="Times New Roman"/>
                <w:spacing w:val="-8"/>
                <w:lang w:eastAsia="et-EE"/>
              </w:rPr>
            </w:pPr>
            <w:r w:rsidRPr="0069146D">
              <w:rPr>
                <w:rFonts w:ascii="Times New Roman" w:hAnsi="Times New Roman" w:cs="Times New Roman"/>
                <w:spacing w:val="-8"/>
                <w:lang w:eastAsia="et-EE"/>
              </w:rPr>
              <w:t xml:space="preserve">Google Analytics, </w:t>
            </w:r>
            <w:r w:rsidR="005770D0">
              <w:rPr>
                <w:rFonts w:ascii="Times New Roman" w:hAnsi="Times New Roman" w:cs="Times New Roman"/>
                <w:spacing w:val="-8"/>
                <w:lang w:eastAsia="et-EE"/>
              </w:rPr>
              <w:t>Vaatamisi (</w:t>
            </w:r>
            <w:r w:rsidRPr="0069146D">
              <w:rPr>
                <w:rFonts w:ascii="Times New Roman" w:hAnsi="Times New Roman" w:cs="Times New Roman"/>
                <w:i/>
                <w:spacing w:val="-8"/>
                <w:lang w:eastAsia="et-EE"/>
              </w:rPr>
              <w:t>pageviews</w:t>
            </w:r>
            <w:r w:rsidR="005770D0">
              <w:rPr>
                <w:rFonts w:ascii="Times New Roman" w:hAnsi="Times New Roman" w:cs="Times New Roman"/>
                <w:i/>
                <w:spacing w:val="-8"/>
                <w:lang w:eastAsia="et-EE"/>
              </w:rPr>
              <w:t>)</w:t>
            </w:r>
          </w:p>
        </w:tc>
        <w:tc>
          <w:tcPr>
            <w:tcW w:w="629" w:type="pct"/>
            <w:vAlign w:val="center"/>
          </w:tcPr>
          <w:p w14:paraId="41850E37" w14:textId="6EFBF461" w:rsidR="00C02002" w:rsidRPr="003A3E74" w:rsidRDefault="00C02002" w:rsidP="005770D0">
            <w:pPr>
              <w:rPr>
                <w:rFonts w:ascii="Times New Roman" w:hAnsi="Times New Roman" w:cs="Times New Roman"/>
              </w:rPr>
            </w:pPr>
            <w:r w:rsidRPr="003A3E74">
              <w:rPr>
                <w:rFonts w:ascii="Times New Roman" w:hAnsi="Times New Roman" w:cs="Times New Roman"/>
              </w:rPr>
              <w:t>47 941</w:t>
            </w:r>
          </w:p>
        </w:tc>
        <w:tc>
          <w:tcPr>
            <w:tcW w:w="854" w:type="pct"/>
            <w:vAlign w:val="center"/>
          </w:tcPr>
          <w:p w14:paraId="287F3B29" w14:textId="3629EEF5" w:rsidR="00C02002" w:rsidRPr="00830B2C" w:rsidRDefault="00830B2C" w:rsidP="005770D0">
            <w:pPr>
              <w:rPr>
                <w:rFonts w:ascii="Times New Roman" w:hAnsi="Times New Roman" w:cs="Times New Roman"/>
              </w:rPr>
            </w:pPr>
            <w:r w:rsidRPr="00830B2C">
              <w:rPr>
                <w:rFonts w:ascii="Times New Roman" w:hAnsi="Times New Roman" w:cs="Times New Roman"/>
              </w:rPr>
              <w:t>45 844</w:t>
            </w:r>
          </w:p>
        </w:tc>
      </w:tr>
      <w:tr w:rsidR="00C02002" w:rsidRPr="00865802" w14:paraId="12D8E9C3" w14:textId="77777777" w:rsidTr="003C61E7">
        <w:trPr>
          <w:trHeight w:val="283"/>
        </w:trPr>
        <w:tc>
          <w:tcPr>
            <w:tcW w:w="2184" w:type="pct"/>
            <w:vMerge/>
            <w:vAlign w:val="center"/>
          </w:tcPr>
          <w:p w14:paraId="19386515" w14:textId="77777777" w:rsidR="00C02002" w:rsidRDefault="00C02002" w:rsidP="00C02002">
            <w:pPr>
              <w:rPr>
                <w:rFonts w:ascii="Times New Roman" w:hAnsi="Times New Roman" w:cs="Times New Roman"/>
                <w:lang w:eastAsia="et-EE"/>
              </w:rPr>
            </w:pPr>
          </w:p>
        </w:tc>
        <w:tc>
          <w:tcPr>
            <w:tcW w:w="1333" w:type="pct"/>
            <w:gridSpan w:val="2"/>
            <w:shd w:val="clear" w:color="auto" w:fill="auto"/>
            <w:vAlign w:val="center"/>
          </w:tcPr>
          <w:p w14:paraId="238A8589" w14:textId="746A74CA" w:rsidR="00C02002" w:rsidRPr="0069146D" w:rsidRDefault="00C02002" w:rsidP="005770D0">
            <w:pPr>
              <w:rPr>
                <w:rFonts w:ascii="Times New Roman" w:hAnsi="Times New Roman" w:cs="Times New Roman"/>
                <w:spacing w:val="-8"/>
                <w:lang w:eastAsia="et-EE"/>
              </w:rPr>
            </w:pPr>
            <w:r>
              <w:rPr>
                <w:rFonts w:ascii="Times New Roman" w:hAnsi="Times New Roman" w:cs="Times New Roman"/>
                <w:spacing w:val="-8"/>
                <w:lang w:eastAsia="et-EE"/>
              </w:rPr>
              <w:t>Keskmine külastuse aeg</w:t>
            </w:r>
          </w:p>
        </w:tc>
        <w:tc>
          <w:tcPr>
            <w:tcW w:w="629" w:type="pct"/>
            <w:shd w:val="clear" w:color="auto" w:fill="auto"/>
            <w:vAlign w:val="center"/>
          </w:tcPr>
          <w:p w14:paraId="1431A75F" w14:textId="1640DBFD" w:rsidR="00C02002" w:rsidRPr="00DB3D74" w:rsidRDefault="00C02002" w:rsidP="005770D0">
            <w:pPr>
              <w:rPr>
                <w:rFonts w:ascii="Times New Roman" w:hAnsi="Times New Roman" w:cs="Times New Roman"/>
              </w:rPr>
            </w:pPr>
            <w:r>
              <w:rPr>
                <w:rFonts w:ascii="Times New Roman" w:hAnsi="Times New Roman" w:cs="Times New Roman"/>
              </w:rPr>
              <w:t>00:01:41</w:t>
            </w:r>
          </w:p>
        </w:tc>
        <w:tc>
          <w:tcPr>
            <w:tcW w:w="854" w:type="pct"/>
            <w:shd w:val="clear" w:color="auto" w:fill="auto"/>
            <w:vAlign w:val="center"/>
          </w:tcPr>
          <w:p w14:paraId="4FEEAFBE" w14:textId="21536CE1" w:rsidR="00C02002" w:rsidRPr="004720F0" w:rsidRDefault="00C02002" w:rsidP="005770D0">
            <w:pPr>
              <w:rPr>
                <w:rFonts w:ascii="Times New Roman" w:hAnsi="Times New Roman" w:cs="Times New Roman"/>
                <w:highlight w:val="yellow"/>
              </w:rPr>
            </w:pPr>
            <w:r w:rsidRPr="00830B2C">
              <w:rPr>
                <w:rFonts w:ascii="Times New Roman" w:hAnsi="Times New Roman" w:cs="Times New Roman"/>
              </w:rPr>
              <w:t>00:01:2</w:t>
            </w:r>
            <w:r w:rsidR="00830B2C" w:rsidRPr="00830B2C">
              <w:rPr>
                <w:rFonts w:ascii="Times New Roman" w:hAnsi="Times New Roman" w:cs="Times New Roman"/>
              </w:rPr>
              <w:t>9</w:t>
            </w:r>
          </w:p>
        </w:tc>
      </w:tr>
      <w:tr w:rsidR="0097073B" w:rsidRPr="00865802" w14:paraId="7A603B71" w14:textId="77777777" w:rsidTr="00F80C25">
        <w:trPr>
          <w:trHeight w:val="1576"/>
        </w:trPr>
        <w:tc>
          <w:tcPr>
            <w:tcW w:w="5000" w:type="pct"/>
            <w:gridSpan w:val="5"/>
          </w:tcPr>
          <w:p w14:paraId="529BA407" w14:textId="77777777" w:rsidR="001C79D3" w:rsidRPr="00B9631D" w:rsidRDefault="001C79D3" w:rsidP="0097073B">
            <w:pPr>
              <w:rPr>
                <w:rFonts w:ascii="Times New Roman" w:hAnsi="Times New Roman" w:cs="Times New Roman"/>
                <w:iCs/>
              </w:rPr>
            </w:pPr>
          </w:p>
          <w:p w14:paraId="761A11F4" w14:textId="146C8D1D" w:rsidR="0097073B" w:rsidRPr="00B9631D" w:rsidRDefault="00C02002" w:rsidP="0097073B">
            <w:pPr>
              <w:rPr>
                <w:rFonts w:ascii="Times New Roman" w:hAnsi="Times New Roman" w:cs="Times New Roman"/>
                <w:iCs/>
              </w:rPr>
            </w:pPr>
            <w:r w:rsidRPr="00B9631D">
              <w:rPr>
                <w:rFonts w:ascii="Times New Roman" w:hAnsi="Times New Roman" w:cs="Times New Roman"/>
                <w:iCs/>
              </w:rPr>
              <w:t>Nõust</w:t>
            </w:r>
            <w:r w:rsidR="00B9631D" w:rsidRPr="00B9631D">
              <w:rPr>
                <w:rFonts w:ascii="Times New Roman" w:hAnsi="Times New Roman" w:cs="Times New Roman"/>
                <w:iCs/>
              </w:rPr>
              <w:t>a</w:t>
            </w:r>
            <w:r w:rsidRPr="00B9631D">
              <w:rPr>
                <w:rFonts w:ascii="Times New Roman" w:hAnsi="Times New Roman" w:cs="Times New Roman"/>
                <w:iCs/>
              </w:rPr>
              <w:t>miste arv on võrreldes mullusega langustrendis, sellest kirjutasin veidi pikemalt tulemuste lahtris, kuid endiselt on märgata, et kõige rohkem nõustamisi on KOP taotluste esitamise tähtajale eelneval kuul. Erinevus kuude lõikes tuleneb sellest, et 2018 oli taotlemise tähtaeg kevadvoorus ajutiselt 01.05 aga 2019 aastal taaskord 01.04. Jaanuari veidi suurem nõustamiste arv võib olla seotud jällegi sellega, et veebruari alguses oli KÜSKi arenguhüpet ettevalmistava taotlusvooru tähtaeg, taoline voor oli KÜSKi repertuaaris esmakordselt.</w:t>
            </w:r>
          </w:p>
          <w:p w14:paraId="7D9EAFB7" w14:textId="4BC7FA5D" w:rsidR="00C02002" w:rsidRPr="00B9631D" w:rsidRDefault="00C02002" w:rsidP="0097073B">
            <w:pPr>
              <w:rPr>
                <w:rFonts w:ascii="Times New Roman" w:hAnsi="Times New Roman" w:cs="Times New Roman"/>
                <w:iCs/>
              </w:rPr>
            </w:pPr>
          </w:p>
          <w:p w14:paraId="51DC976D" w14:textId="7B869923" w:rsidR="00C02002" w:rsidRPr="00B9631D" w:rsidRDefault="00C02002" w:rsidP="0097073B">
            <w:pPr>
              <w:rPr>
                <w:rFonts w:ascii="Times New Roman" w:hAnsi="Times New Roman" w:cs="Times New Roman"/>
                <w:iCs/>
              </w:rPr>
            </w:pPr>
            <w:r w:rsidRPr="00B9631D">
              <w:rPr>
                <w:rFonts w:ascii="Times New Roman" w:hAnsi="Times New Roman" w:cs="Times New Roman"/>
                <w:iCs/>
              </w:rPr>
              <w:t xml:space="preserve">Uudiskirja saajate arv on </w:t>
            </w:r>
            <w:r w:rsidR="004720F0">
              <w:rPr>
                <w:rFonts w:ascii="Times New Roman" w:hAnsi="Times New Roman" w:cs="Times New Roman"/>
                <w:iCs/>
              </w:rPr>
              <w:t>taas tasapisi kasvama hakanud, paistab, et listide korrastamise töö on enamuses arenduskeskustest tehtud ja jätkub kontaktide stabiilne täienemine.</w:t>
            </w:r>
          </w:p>
          <w:p w14:paraId="5584CB4D" w14:textId="37EAA960" w:rsidR="00C02002" w:rsidRPr="00B9631D" w:rsidRDefault="00C02002" w:rsidP="0097073B">
            <w:pPr>
              <w:rPr>
                <w:rFonts w:ascii="Times New Roman" w:hAnsi="Times New Roman" w:cs="Times New Roman"/>
                <w:iCs/>
              </w:rPr>
            </w:pPr>
          </w:p>
          <w:p w14:paraId="265BFB79" w14:textId="017BE10D" w:rsidR="000B0093" w:rsidRPr="003C265C" w:rsidRDefault="002E766C" w:rsidP="00D7481E">
            <w:pPr>
              <w:rPr>
                <w:rFonts w:ascii="Times New Roman" w:hAnsi="Times New Roman" w:cs="Times New Roman"/>
                <w:iCs/>
              </w:rPr>
            </w:pPr>
            <w:r w:rsidRPr="003C265C">
              <w:rPr>
                <w:rFonts w:ascii="Times New Roman" w:hAnsi="Times New Roman" w:cs="Times New Roman"/>
                <w:iCs/>
              </w:rPr>
              <w:t>MAKIS</w:t>
            </w:r>
            <w:r w:rsidR="003C265C">
              <w:rPr>
                <w:rFonts w:ascii="Times New Roman" w:hAnsi="Times New Roman" w:cs="Times New Roman"/>
                <w:iCs/>
              </w:rPr>
              <w:t>e</w:t>
            </w:r>
            <w:r w:rsidRPr="003C265C">
              <w:rPr>
                <w:rFonts w:ascii="Times New Roman" w:hAnsi="Times New Roman" w:cs="Times New Roman"/>
                <w:iCs/>
              </w:rPr>
              <w:t xml:space="preserve"> </w:t>
            </w:r>
            <w:r w:rsidR="00C11039" w:rsidRPr="003C265C">
              <w:rPr>
                <w:rFonts w:ascii="Times New Roman" w:hAnsi="Times New Roman" w:cs="Times New Roman"/>
                <w:iCs/>
              </w:rPr>
              <w:t>sessioonide arv</w:t>
            </w:r>
            <w:r w:rsidR="00426305" w:rsidRPr="003C265C">
              <w:rPr>
                <w:rFonts w:ascii="Times New Roman" w:hAnsi="Times New Roman" w:cs="Times New Roman"/>
                <w:iCs/>
              </w:rPr>
              <w:t xml:space="preserve"> </w:t>
            </w:r>
            <w:r w:rsidR="00B249FB">
              <w:rPr>
                <w:rFonts w:ascii="Times New Roman" w:hAnsi="Times New Roman" w:cs="Times New Roman"/>
                <w:iCs/>
              </w:rPr>
              <w:t>ja</w:t>
            </w:r>
            <w:r w:rsidR="00426305" w:rsidRPr="003C265C">
              <w:rPr>
                <w:rFonts w:ascii="Times New Roman" w:hAnsi="Times New Roman" w:cs="Times New Roman"/>
                <w:iCs/>
              </w:rPr>
              <w:t xml:space="preserve"> kasutajate arv</w:t>
            </w:r>
            <w:r w:rsidR="00C11039" w:rsidRPr="003C265C">
              <w:rPr>
                <w:rFonts w:ascii="Times New Roman" w:hAnsi="Times New Roman" w:cs="Times New Roman"/>
                <w:iCs/>
              </w:rPr>
              <w:t xml:space="preserve"> on </w:t>
            </w:r>
            <w:r w:rsidR="00B249FB">
              <w:rPr>
                <w:rFonts w:ascii="Times New Roman" w:hAnsi="Times New Roman" w:cs="Times New Roman"/>
                <w:iCs/>
              </w:rPr>
              <w:t>tõusnud</w:t>
            </w:r>
            <w:r w:rsidR="00C11039" w:rsidRPr="003C265C">
              <w:rPr>
                <w:rFonts w:ascii="Times New Roman" w:hAnsi="Times New Roman" w:cs="Times New Roman"/>
                <w:iCs/>
              </w:rPr>
              <w:t xml:space="preserve">, samas lehekülastuste arv on </w:t>
            </w:r>
            <w:r w:rsidR="00B249FB">
              <w:rPr>
                <w:rFonts w:ascii="Times New Roman" w:hAnsi="Times New Roman" w:cs="Times New Roman"/>
                <w:iCs/>
              </w:rPr>
              <w:t>langenud</w:t>
            </w:r>
            <w:r w:rsidR="005770D0" w:rsidRPr="003C265C">
              <w:rPr>
                <w:rFonts w:ascii="Times New Roman" w:hAnsi="Times New Roman" w:cs="Times New Roman"/>
                <w:iCs/>
              </w:rPr>
              <w:t xml:space="preserve">. </w:t>
            </w:r>
            <w:r w:rsidR="00B249FB">
              <w:rPr>
                <w:rFonts w:ascii="Times New Roman" w:hAnsi="Times New Roman" w:cs="Times New Roman"/>
                <w:iCs/>
              </w:rPr>
              <w:br/>
            </w:r>
            <w:r w:rsidR="005770D0" w:rsidRPr="003C265C">
              <w:rPr>
                <w:rFonts w:ascii="Times New Roman" w:hAnsi="Times New Roman" w:cs="Times New Roman"/>
                <w:iCs/>
              </w:rPr>
              <w:t>Kõige vähem on külastusi veebruaris (</w:t>
            </w:r>
            <w:r w:rsidR="00B249FB">
              <w:rPr>
                <w:rFonts w:ascii="Times New Roman" w:hAnsi="Times New Roman" w:cs="Times New Roman"/>
                <w:iCs/>
              </w:rPr>
              <w:t>1 720</w:t>
            </w:r>
            <w:r w:rsidR="005770D0" w:rsidRPr="003C265C">
              <w:rPr>
                <w:rFonts w:ascii="Times New Roman" w:hAnsi="Times New Roman" w:cs="Times New Roman"/>
                <w:iCs/>
              </w:rPr>
              <w:t xml:space="preserve">) ja enim </w:t>
            </w:r>
            <w:r w:rsidR="003C265C" w:rsidRPr="003C265C">
              <w:rPr>
                <w:rFonts w:ascii="Times New Roman" w:hAnsi="Times New Roman" w:cs="Times New Roman"/>
                <w:iCs/>
              </w:rPr>
              <w:t xml:space="preserve">novembris </w:t>
            </w:r>
            <w:r w:rsidR="000B0093" w:rsidRPr="003C265C">
              <w:rPr>
                <w:rFonts w:ascii="Times New Roman" w:hAnsi="Times New Roman" w:cs="Times New Roman"/>
                <w:iCs/>
              </w:rPr>
              <w:t>(2 7</w:t>
            </w:r>
            <w:r w:rsidR="003C265C" w:rsidRPr="003C265C">
              <w:rPr>
                <w:rFonts w:ascii="Times New Roman" w:hAnsi="Times New Roman" w:cs="Times New Roman"/>
                <w:iCs/>
              </w:rPr>
              <w:t>37</w:t>
            </w:r>
            <w:r w:rsidR="000B0093" w:rsidRPr="003C265C">
              <w:rPr>
                <w:rFonts w:ascii="Times New Roman" w:hAnsi="Times New Roman" w:cs="Times New Roman"/>
                <w:iCs/>
              </w:rPr>
              <w:t>)</w:t>
            </w:r>
            <w:r w:rsidR="00C11039" w:rsidRPr="003C265C">
              <w:rPr>
                <w:rFonts w:ascii="Times New Roman" w:hAnsi="Times New Roman" w:cs="Times New Roman"/>
                <w:iCs/>
              </w:rPr>
              <w:t xml:space="preserve">. </w:t>
            </w:r>
          </w:p>
          <w:p w14:paraId="30CCA063" w14:textId="721ED6D6" w:rsidR="00C11039" w:rsidRPr="00B249FB" w:rsidRDefault="001C79D3" w:rsidP="002E766C">
            <w:pPr>
              <w:rPr>
                <w:rFonts w:ascii="Times New Roman" w:hAnsi="Times New Roman" w:cs="Times New Roman"/>
                <w:iCs/>
              </w:rPr>
            </w:pPr>
            <w:r w:rsidRPr="00B249FB">
              <w:rPr>
                <w:rFonts w:ascii="Times New Roman" w:hAnsi="Times New Roman" w:cs="Times New Roman"/>
                <w:noProof/>
                <w:lang w:eastAsia="et-EE"/>
              </w:rPr>
              <w:drawing>
                <wp:anchor distT="0" distB="0" distL="114300" distR="114300" simplePos="0" relativeHeight="251659264" behindDoc="0" locked="0" layoutInCell="1" allowOverlap="1" wp14:anchorId="613A0673" wp14:editId="079BC242">
                  <wp:simplePos x="0" y="0"/>
                  <wp:positionH relativeFrom="column">
                    <wp:posOffset>178435</wp:posOffset>
                  </wp:positionH>
                  <wp:positionV relativeFrom="page">
                    <wp:posOffset>2640192</wp:posOffset>
                  </wp:positionV>
                  <wp:extent cx="5494020" cy="2400935"/>
                  <wp:effectExtent l="0" t="0" r="11430" b="1841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E766C" w:rsidRPr="00B249FB">
              <w:rPr>
                <w:rFonts w:ascii="Times New Roman" w:hAnsi="Times New Roman" w:cs="Times New Roman"/>
                <w:iCs/>
              </w:rPr>
              <w:t>8</w:t>
            </w:r>
            <w:r w:rsidR="00B249FB" w:rsidRPr="00B249FB">
              <w:rPr>
                <w:rFonts w:ascii="Times New Roman" w:hAnsi="Times New Roman" w:cs="Times New Roman"/>
                <w:iCs/>
              </w:rPr>
              <w:t>4,47</w:t>
            </w:r>
            <w:r w:rsidR="002E766C" w:rsidRPr="00B249FB">
              <w:rPr>
                <w:rFonts w:ascii="Times New Roman" w:hAnsi="Times New Roman" w:cs="Times New Roman"/>
                <w:iCs/>
              </w:rPr>
              <w:t>% MAKISe külastustest on eestikeelsetele sisulehtedele, 10</w:t>
            </w:r>
            <w:r w:rsidR="00B249FB" w:rsidRPr="00B249FB">
              <w:rPr>
                <w:rFonts w:ascii="Times New Roman" w:hAnsi="Times New Roman" w:cs="Times New Roman"/>
                <w:iCs/>
              </w:rPr>
              <w:t>,56</w:t>
            </w:r>
            <w:r w:rsidR="002E766C" w:rsidRPr="00B249FB">
              <w:rPr>
                <w:rFonts w:ascii="Times New Roman" w:hAnsi="Times New Roman" w:cs="Times New Roman"/>
                <w:iCs/>
              </w:rPr>
              <w:t>% venekeelsetele sisulehtedele ja 4,</w:t>
            </w:r>
            <w:r w:rsidR="00B249FB" w:rsidRPr="00B249FB">
              <w:rPr>
                <w:rFonts w:ascii="Times New Roman" w:hAnsi="Times New Roman" w:cs="Times New Roman"/>
                <w:iCs/>
              </w:rPr>
              <w:t>97</w:t>
            </w:r>
            <w:r w:rsidR="002E766C" w:rsidRPr="00B249FB">
              <w:rPr>
                <w:rFonts w:ascii="Times New Roman" w:hAnsi="Times New Roman" w:cs="Times New Roman"/>
                <w:iCs/>
              </w:rPr>
              <w:t>% inglisekeelsetele sisulehtedele</w:t>
            </w:r>
            <w:r w:rsidR="00B249FB" w:rsidRPr="00B249FB">
              <w:rPr>
                <w:rFonts w:ascii="Times New Roman" w:hAnsi="Times New Roman" w:cs="Times New Roman"/>
                <w:iCs/>
              </w:rPr>
              <w:t>, seega sisulehtedel pole külastatavuse proportsioonides keeleliselt muutuseid olnud.</w:t>
            </w:r>
          </w:p>
          <w:p w14:paraId="387C9A47" w14:textId="21A82FE7" w:rsidR="001C79D3" w:rsidRPr="004720F0" w:rsidRDefault="001C79D3" w:rsidP="002E766C">
            <w:pPr>
              <w:rPr>
                <w:rFonts w:ascii="Times New Roman" w:hAnsi="Times New Roman" w:cs="Times New Roman"/>
                <w:iCs/>
                <w:highlight w:val="yellow"/>
              </w:rPr>
            </w:pPr>
          </w:p>
          <w:p w14:paraId="2F968900" w14:textId="6BFD28FB" w:rsidR="000B0093" w:rsidRPr="004720F0" w:rsidRDefault="000B0093" w:rsidP="000B0093">
            <w:pPr>
              <w:rPr>
                <w:rFonts w:ascii="Times New Roman" w:hAnsi="Times New Roman" w:cs="Times New Roman"/>
                <w:iCs/>
                <w:highlight w:val="yellow"/>
              </w:rPr>
            </w:pPr>
          </w:p>
          <w:p w14:paraId="05AAAE42" w14:textId="35610BA5" w:rsidR="00C11039" w:rsidRPr="00B249FB" w:rsidRDefault="00C11039" w:rsidP="00C86A2C">
            <w:pPr>
              <w:rPr>
                <w:rFonts w:ascii="Times New Roman" w:hAnsi="Times New Roman" w:cs="Times New Roman"/>
                <w:iCs/>
              </w:rPr>
            </w:pPr>
            <w:r w:rsidRPr="00B249FB">
              <w:rPr>
                <w:rFonts w:ascii="Times New Roman" w:hAnsi="Times New Roman" w:cs="Times New Roman"/>
                <w:iCs/>
              </w:rPr>
              <w:t xml:space="preserve">MAKISe </w:t>
            </w:r>
            <w:r w:rsidR="00C86A2C" w:rsidRPr="00B249FB">
              <w:rPr>
                <w:rFonts w:ascii="Times New Roman" w:hAnsi="Times New Roman" w:cs="Times New Roman"/>
                <w:iCs/>
              </w:rPr>
              <w:t xml:space="preserve">otsingut on kasutatud aasta jooksul </w:t>
            </w:r>
            <w:r w:rsidR="00D7481E" w:rsidRPr="00B249FB">
              <w:rPr>
                <w:rFonts w:ascii="Times New Roman" w:hAnsi="Times New Roman" w:cs="Times New Roman"/>
                <w:iCs/>
              </w:rPr>
              <w:t>pea</w:t>
            </w:r>
            <w:r w:rsidR="00C86A2C" w:rsidRPr="00B249FB">
              <w:rPr>
                <w:rFonts w:ascii="Times New Roman" w:hAnsi="Times New Roman" w:cs="Times New Roman"/>
                <w:iCs/>
              </w:rPr>
              <w:t xml:space="preserve"> </w:t>
            </w:r>
            <w:r w:rsidR="00B249FB" w:rsidRPr="00B249FB">
              <w:rPr>
                <w:rFonts w:ascii="Times New Roman" w:hAnsi="Times New Roman" w:cs="Times New Roman"/>
                <w:iCs/>
              </w:rPr>
              <w:t xml:space="preserve">566 </w:t>
            </w:r>
            <w:r w:rsidR="00C86A2C" w:rsidRPr="00B249FB">
              <w:rPr>
                <w:rFonts w:ascii="Times New Roman" w:hAnsi="Times New Roman" w:cs="Times New Roman"/>
                <w:iCs/>
              </w:rPr>
              <w:t xml:space="preserve">korral ja </w:t>
            </w:r>
            <w:r w:rsidRPr="00B249FB">
              <w:rPr>
                <w:rFonts w:ascii="Times New Roman" w:hAnsi="Times New Roman" w:cs="Times New Roman"/>
                <w:iCs/>
              </w:rPr>
              <w:t>otsitumaid fraasid</w:t>
            </w:r>
            <w:r w:rsidR="00B249FB" w:rsidRPr="00B249FB">
              <w:rPr>
                <w:rFonts w:ascii="Times New Roman" w:hAnsi="Times New Roman" w:cs="Times New Roman"/>
                <w:iCs/>
              </w:rPr>
              <w:t xml:space="preserve"> populaarsuse järjekorras</w:t>
            </w:r>
            <w:r w:rsidRPr="00B249FB">
              <w:rPr>
                <w:rFonts w:ascii="Times New Roman" w:hAnsi="Times New Roman" w:cs="Times New Roman"/>
                <w:iCs/>
              </w:rPr>
              <w:t xml:space="preserve"> on</w:t>
            </w:r>
            <w:r w:rsidR="00C86A2C" w:rsidRPr="00B249FB">
              <w:rPr>
                <w:rFonts w:ascii="Times New Roman" w:hAnsi="Times New Roman" w:cs="Times New Roman"/>
                <w:iCs/>
              </w:rPr>
              <w:t>:</w:t>
            </w:r>
          </w:p>
          <w:p w14:paraId="70758442" w14:textId="77777777" w:rsidR="00B249FB" w:rsidRPr="00B249FB" w:rsidRDefault="00B249FB" w:rsidP="00B249FB">
            <w:pPr>
              <w:pStyle w:val="ListParagraph"/>
              <w:numPr>
                <w:ilvl w:val="0"/>
                <w:numId w:val="4"/>
              </w:numPr>
              <w:rPr>
                <w:rFonts w:ascii="Times New Roman" w:hAnsi="Times New Roman" w:cs="Times New Roman"/>
                <w:iCs/>
              </w:rPr>
            </w:pPr>
            <w:r w:rsidRPr="00B249FB">
              <w:rPr>
                <w:rFonts w:ascii="Times New Roman" w:hAnsi="Times New Roman" w:cs="Times New Roman"/>
                <w:iCs/>
              </w:rPr>
              <w:t>MTÜ</w:t>
            </w:r>
          </w:p>
          <w:p w14:paraId="62DE2F7E" w14:textId="77777777" w:rsidR="00B249FB" w:rsidRPr="00B249FB" w:rsidRDefault="00B249FB" w:rsidP="00B249FB">
            <w:pPr>
              <w:pStyle w:val="ListParagraph"/>
              <w:numPr>
                <w:ilvl w:val="0"/>
                <w:numId w:val="4"/>
              </w:numPr>
              <w:rPr>
                <w:rFonts w:ascii="Times New Roman" w:hAnsi="Times New Roman" w:cs="Times New Roman"/>
                <w:iCs/>
              </w:rPr>
            </w:pPr>
            <w:r w:rsidRPr="00B249FB">
              <w:rPr>
                <w:rFonts w:ascii="Times New Roman" w:hAnsi="Times New Roman" w:cs="Times New Roman"/>
                <w:iCs/>
              </w:rPr>
              <w:t>Põhikiri</w:t>
            </w:r>
          </w:p>
          <w:p w14:paraId="65BE4CC4" w14:textId="77777777" w:rsidR="00B249FB" w:rsidRPr="00B249FB" w:rsidRDefault="00B249FB" w:rsidP="00B249FB">
            <w:pPr>
              <w:pStyle w:val="ListParagraph"/>
              <w:numPr>
                <w:ilvl w:val="0"/>
                <w:numId w:val="4"/>
              </w:numPr>
              <w:rPr>
                <w:rFonts w:ascii="Times New Roman" w:hAnsi="Times New Roman" w:cs="Times New Roman"/>
                <w:iCs/>
              </w:rPr>
            </w:pPr>
            <w:r w:rsidRPr="00B249FB">
              <w:rPr>
                <w:rFonts w:ascii="Times New Roman" w:hAnsi="Times New Roman" w:cs="Times New Roman"/>
                <w:iCs/>
              </w:rPr>
              <w:t>Fondid</w:t>
            </w:r>
          </w:p>
          <w:p w14:paraId="21FF70C1" w14:textId="548BAB2C" w:rsidR="00B249FB" w:rsidRPr="00B249FB" w:rsidRDefault="00B249FB"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Устав</w:t>
            </w:r>
          </w:p>
          <w:p w14:paraId="0A7AF6EC" w14:textId="77777777" w:rsidR="00B249FB" w:rsidRPr="00B249FB" w:rsidRDefault="00B249FB" w:rsidP="00B249FB">
            <w:pPr>
              <w:pStyle w:val="ListParagraph"/>
              <w:numPr>
                <w:ilvl w:val="0"/>
                <w:numId w:val="4"/>
              </w:numPr>
              <w:rPr>
                <w:rFonts w:ascii="Times New Roman" w:hAnsi="Times New Roman" w:cs="Times New Roman"/>
                <w:iCs/>
              </w:rPr>
            </w:pPr>
            <w:r w:rsidRPr="00B249FB">
              <w:rPr>
                <w:rFonts w:ascii="Times New Roman" w:hAnsi="Times New Roman" w:cs="Times New Roman"/>
                <w:iCs/>
              </w:rPr>
              <w:t>Rahastamine</w:t>
            </w:r>
          </w:p>
          <w:p w14:paraId="7E6E81C6" w14:textId="15DA28F5" w:rsidR="00B249FB" w:rsidRPr="00B249FB" w:rsidRDefault="00B249FB"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Töövõtuleping</w:t>
            </w:r>
          </w:p>
          <w:p w14:paraId="6D61FA92" w14:textId="2A86DDE6" w:rsidR="00B249FB" w:rsidRPr="00B249FB" w:rsidRDefault="00B249FB"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Mittetulundusühing</w:t>
            </w:r>
          </w:p>
          <w:p w14:paraId="5E2529E6" w14:textId="20E5E487" w:rsidR="00C11039" w:rsidRPr="00B249FB" w:rsidRDefault="00C11039"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MTÜ asutamine</w:t>
            </w:r>
          </w:p>
          <w:p w14:paraId="52829F50" w14:textId="796E7F3F" w:rsidR="00C11039" w:rsidRPr="00B249FB" w:rsidRDefault="00B249FB"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Sõidukulude</w:t>
            </w:r>
          </w:p>
          <w:p w14:paraId="1F148568" w14:textId="775494D3" w:rsidR="00B249FB" w:rsidRPr="00B249FB" w:rsidRDefault="00B249FB"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Aktsiaselts</w:t>
            </w:r>
          </w:p>
          <w:p w14:paraId="7F26DF57" w14:textId="02DE6269" w:rsidR="00C11039" w:rsidRPr="00B249FB" w:rsidRDefault="00C86A2C"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K</w:t>
            </w:r>
            <w:r w:rsidR="00C11039" w:rsidRPr="00B249FB">
              <w:rPr>
                <w:rFonts w:ascii="Times New Roman" w:hAnsi="Times New Roman" w:cs="Times New Roman"/>
                <w:iCs/>
              </w:rPr>
              <w:t>oosoleku</w:t>
            </w:r>
            <w:r w:rsidR="00B249FB" w:rsidRPr="00B249FB">
              <w:rPr>
                <w:rFonts w:ascii="Times New Roman" w:hAnsi="Times New Roman" w:cs="Times New Roman"/>
                <w:iCs/>
              </w:rPr>
              <w:t xml:space="preserve"> </w:t>
            </w:r>
            <w:r w:rsidR="00C11039" w:rsidRPr="00B249FB">
              <w:rPr>
                <w:rFonts w:ascii="Times New Roman" w:hAnsi="Times New Roman" w:cs="Times New Roman"/>
                <w:iCs/>
              </w:rPr>
              <w:t>protokoll</w:t>
            </w:r>
          </w:p>
          <w:p w14:paraId="12076FCA" w14:textId="653032CC" w:rsidR="00C11039" w:rsidRPr="00B249FB" w:rsidRDefault="00C11039" w:rsidP="00C86A2C">
            <w:pPr>
              <w:pStyle w:val="ListParagraph"/>
              <w:numPr>
                <w:ilvl w:val="0"/>
                <w:numId w:val="4"/>
              </w:numPr>
              <w:rPr>
                <w:rFonts w:ascii="Times New Roman" w:hAnsi="Times New Roman" w:cs="Times New Roman"/>
                <w:iCs/>
              </w:rPr>
            </w:pPr>
            <w:r w:rsidRPr="00B249FB">
              <w:rPr>
                <w:rFonts w:ascii="Times New Roman" w:hAnsi="Times New Roman" w:cs="Times New Roman"/>
                <w:iCs/>
              </w:rPr>
              <w:t>Lisaks palju erinevaid ühekordseid päringuid</w:t>
            </w:r>
          </w:p>
          <w:p w14:paraId="05199EA5" w14:textId="45CE2EE5" w:rsidR="000B0093" w:rsidRPr="004720F0" w:rsidRDefault="000B0093" w:rsidP="000B0093">
            <w:pPr>
              <w:rPr>
                <w:rFonts w:ascii="Times New Roman" w:hAnsi="Times New Roman" w:cs="Times New Roman"/>
                <w:iCs/>
                <w:highlight w:val="yellow"/>
              </w:rPr>
            </w:pPr>
          </w:p>
          <w:p w14:paraId="11E9D26C" w14:textId="523A3ACC" w:rsidR="000B0093" w:rsidRPr="004720F0" w:rsidRDefault="000B0093" w:rsidP="000B0093">
            <w:pPr>
              <w:rPr>
                <w:rFonts w:ascii="Times New Roman" w:hAnsi="Times New Roman" w:cs="Times New Roman"/>
                <w:iCs/>
                <w:highlight w:val="yellow"/>
              </w:rPr>
            </w:pPr>
          </w:p>
          <w:p w14:paraId="1EEE7B7A" w14:textId="77777777" w:rsidR="000B0093" w:rsidRPr="004720F0" w:rsidRDefault="000B0093" w:rsidP="000B0093">
            <w:pPr>
              <w:rPr>
                <w:rFonts w:ascii="Times New Roman" w:hAnsi="Times New Roman" w:cs="Times New Roman"/>
                <w:iCs/>
                <w:highlight w:val="yellow"/>
              </w:rPr>
            </w:pPr>
          </w:p>
          <w:p w14:paraId="1B7F5779" w14:textId="7F4B8ACE" w:rsidR="00411FC8" w:rsidRPr="004720F0" w:rsidRDefault="00411FC8" w:rsidP="00411FC8">
            <w:pPr>
              <w:rPr>
                <w:rFonts w:ascii="Times New Roman" w:hAnsi="Times New Roman" w:cs="Times New Roman"/>
                <w:iCs/>
                <w:highlight w:val="yellow"/>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018"/>
              <w:gridCol w:w="3219"/>
            </w:tblGrid>
            <w:tr w:rsidR="001A6D8C" w:rsidRPr="004720F0" w14:paraId="20D69B61" w14:textId="7DCABAF0" w:rsidTr="001A6D8C">
              <w:trPr>
                <w:trHeight w:val="630"/>
              </w:trPr>
              <w:tc>
                <w:tcPr>
                  <w:tcW w:w="3419" w:type="dxa"/>
                  <w:shd w:val="clear" w:color="auto" w:fill="D5DCE4" w:themeFill="text2" w:themeFillTint="33"/>
                  <w:vAlign w:val="center"/>
                </w:tcPr>
                <w:p w14:paraId="67E90CE9" w14:textId="40E8586B" w:rsidR="001A6D8C" w:rsidRPr="0082345C" w:rsidRDefault="001A6D8C" w:rsidP="001A6D8C">
                  <w:pPr>
                    <w:spacing w:after="0" w:line="240" w:lineRule="auto"/>
                    <w:jc w:val="center"/>
                    <w:rPr>
                      <w:rFonts w:ascii="Times New Roman" w:eastAsia="Times New Roman" w:hAnsi="Times New Roman" w:cs="Times New Roman"/>
                      <w:b/>
                      <w:bCs/>
                      <w:lang w:val="en-GB" w:eastAsia="en-GB"/>
                    </w:rPr>
                  </w:pPr>
                  <w:r w:rsidRPr="0082345C">
                    <w:rPr>
                      <w:rFonts w:ascii="Times New Roman" w:eastAsia="Times New Roman" w:hAnsi="Times New Roman" w:cs="Times New Roman"/>
                      <w:b/>
                      <w:bCs/>
                      <w:lang w:val="en-GB" w:eastAsia="en-GB"/>
                    </w:rPr>
                    <w:t>2019. aasta enim vaadatud lehed</w:t>
                  </w:r>
                </w:p>
              </w:tc>
              <w:tc>
                <w:tcPr>
                  <w:tcW w:w="3018" w:type="dxa"/>
                  <w:shd w:val="clear" w:color="auto" w:fill="D5DCE4" w:themeFill="text2" w:themeFillTint="33"/>
                  <w:vAlign w:val="center"/>
                </w:tcPr>
                <w:p w14:paraId="19ACE41C" w14:textId="0C96C6D7" w:rsidR="001A6D8C" w:rsidRPr="0082345C" w:rsidRDefault="001A6D8C" w:rsidP="001A6D8C">
                  <w:pPr>
                    <w:spacing w:after="0" w:line="240" w:lineRule="auto"/>
                    <w:jc w:val="center"/>
                    <w:rPr>
                      <w:rFonts w:ascii="Times New Roman" w:eastAsia="Times New Roman" w:hAnsi="Times New Roman" w:cs="Times New Roman"/>
                      <w:b/>
                      <w:bCs/>
                      <w:lang w:val="en-GB" w:eastAsia="en-GB"/>
                    </w:rPr>
                  </w:pPr>
                  <w:r w:rsidRPr="0082345C">
                    <w:rPr>
                      <w:rFonts w:ascii="Times New Roman" w:eastAsia="Times New Roman" w:hAnsi="Times New Roman" w:cs="Times New Roman"/>
                      <w:b/>
                      <w:bCs/>
                      <w:lang w:val="en-GB" w:eastAsia="en-GB"/>
                    </w:rPr>
                    <w:t>2019. aasta vaatamiste arv</w:t>
                  </w:r>
                </w:p>
              </w:tc>
              <w:tc>
                <w:tcPr>
                  <w:tcW w:w="3219" w:type="dxa"/>
                  <w:shd w:val="clear" w:color="auto" w:fill="D5DCE4" w:themeFill="text2" w:themeFillTint="33"/>
                  <w:vAlign w:val="center"/>
                </w:tcPr>
                <w:p w14:paraId="65728557" w14:textId="18019C30" w:rsidR="001A6D8C" w:rsidRPr="0082345C" w:rsidRDefault="001A6D8C" w:rsidP="001A6D8C">
                  <w:pPr>
                    <w:spacing w:after="0" w:line="240" w:lineRule="auto"/>
                    <w:ind w:right="28"/>
                    <w:jc w:val="center"/>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Keskmine aeg veedetud lehel</w:t>
                  </w:r>
                </w:p>
              </w:tc>
            </w:tr>
            <w:tr w:rsidR="001A6D8C" w:rsidRPr="004720F0" w14:paraId="545F8CCA" w14:textId="75725A0E" w:rsidTr="001A6D8C">
              <w:trPr>
                <w:trHeight w:val="300"/>
              </w:trPr>
              <w:tc>
                <w:tcPr>
                  <w:tcW w:w="3419" w:type="dxa"/>
                  <w:vAlign w:val="center"/>
                </w:tcPr>
                <w:p w14:paraId="2F7E1541" w14:textId="062F4624"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Mittetulundusühingu asutamine</w:t>
                  </w:r>
                </w:p>
              </w:tc>
              <w:tc>
                <w:tcPr>
                  <w:tcW w:w="3018" w:type="dxa"/>
                  <w:vAlign w:val="center"/>
                </w:tcPr>
                <w:p w14:paraId="13022559" w14:textId="3477330A"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7 111</w:t>
                  </w:r>
                </w:p>
              </w:tc>
              <w:tc>
                <w:tcPr>
                  <w:tcW w:w="3219" w:type="dxa"/>
                  <w:vAlign w:val="center"/>
                </w:tcPr>
                <w:p w14:paraId="3EF5CA2A" w14:textId="5E67CAA6" w:rsidR="001A6D8C" w:rsidRPr="0082345C" w:rsidRDefault="001A6D8C" w:rsidP="001A6D8C">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00:06:01</w:t>
                  </w:r>
                </w:p>
              </w:tc>
            </w:tr>
            <w:tr w:rsidR="001A6D8C" w:rsidRPr="004720F0" w14:paraId="2740C906" w14:textId="7659897E" w:rsidTr="001A6D8C">
              <w:trPr>
                <w:trHeight w:val="300"/>
              </w:trPr>
              <w:tc>
                <w:tcPr>
                  <w:tcW w:w="3419" w:type="dxa"/>
                  <w:vAlign w:val="center"/>
                </w:tcPr>
                <w:p w14:paraId="2B3CBD26" w14:textId="3E768B7A"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Eestikeelse MAKISe esileht</w:t>
                  </w:r>
                </w:p>
              </w:tc>
              <w:tc>
                <w:tcPr>
                  <w:tcW w:w="3018" w:type="dxa"/>
                  <w:vAlign w:val="center"/>
                </w:tcPr>
                <w:p w14:paraId="5B3488A8" w14:textId="4FA34C11"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4 119</w:t>
                  </w:r>
                </w:p>
              </w:tc>
              <w:tc>
                <w:tcPr>
                  <w:tcW w:w="3219" w:type="dxa"/>
                  <w:vAlign w:val="center"/>
                </w:tcPr>
                <w:p w14:paraId="63FC979D" w14:textId="39066CAA" w:rsidR="001A6D8C" w:rsidRPr="0082345C" w:rsidRDefault="001A6D8C" w:rsidP="001A6D8C">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00:00:58</w:t>
                  </w:r>
                </w:p>
              </w:tc>
            </w:tr>
            <w:tr w:rsidR="001A6D8C" w:rsidRPr="004720F0" w14:paraId="3543A204" w14:textId="6C515127" w:rsidTr="001A6D8C">
              <w:trPr>
                <w:trHeight w:val="300"/>
              </w:trPr>
              <w:tc>
                <w:tcPr>
                  <w:tcW w:w="3419" w:type="dxa"/>
                  <w:vAlign w:val="center"/>
                </w:tcPr>
                <w:p w14:paraId="7EF6ED06" w14:textId="512CF407"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hAnsi="Times New Roman" w:cs="Times New Roman"/>
                      <w:iCs/>
                    </w:rPr>
                    <w:t>Käsundusleping ja töövõtuleping</w:t>
                  </w:r>
                </w:p>
              </w:tc>
              <w:tc>
                <w:tcPr>
                  <w:tcW w:w="3018" w:type="dxa"/>
                  <w:vAlign w:val="center"/>
                </w:tcPr>
                <w:p w14:paraId="7BBF7934" w14:textId="0012A95F"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3 048</w:t>
                  </w:r>
                </w:p>
              </w:tc>
              <w:tc>
                <w:tcPr>
                  <w:tcW w:w="3219" w:type="dxa"/>
                  <w:vAlign w:val="center"/>
                </w:tcPr>
                <w:p w14:paraId="06A32D52" w14:textId="13F31DCC" w:rsidR="001A6D8C" w:rsidRPr="0082345C" w:rsidRDefault="001A6D8C" w:rsidP="001A6D8C">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00:04:51</w:t>
                  </w:r>
                </w:p>
              </w:tc>
            </w:tr>
            <w:tr w:rsidR="001A6D8C" w:rsidRPr="004720F0" w14:paraId="05C6C6E3" w14:textId="3D0E68D9" w:rsidTr="001A6D8C">
              <w:trPr>
                <w:trHeight w:val="300"/>
              </w:trPr>
              <w:tc>
                <w:tcPr>
                  <w:tcW w:w="3419" w:type="dxa"/>
                  <w:vAlign w:val="center"/>
                </w:tcPr>
                <w:p w14:paraId="4E396EF4" w14:textId="44DC5A93"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hAnsi="Times New Roman" w:cs="Times New Roman"/>
                      <w:iCs/>
                    </w:rPr>
                    <w:t>Juhatus</w:t>
                  </w:r>
                </w:p>
              </w:tc>
              <w:tc>
                <w:tcPr>
                  <w:tcW w:w="3018" w:type="dxa"/>
                  <w:vAlign w:val="center"/>
                </w:tcPr>
                <w:p w14:paraId="536B560D" w14:textId="68AAEB52"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hAnsi="Times New Roman" w:cs="Times New Roman"/>
                      <w:iCs/>
                    </w:rPr>
                    <w:t>2 012</w:t>
                  </w:r>
                </w:p>
              </w:tc>
              <w:tc>
                <w:tcPr>
                  <w:tcW w:w="3219" w:type="dxa"/>
                  <w:vAlign w:val="center"/>
                </w:tcPr>
                <w:p w14:paraId="6CD9204D" w14:textId="71D9B716"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00:04:49</w:t>
                  </w:r>
                </w:p>
              </w:tc>
            </w:tr>
            <w:tr w:rsidR="001A6D8C" w:rsidRPr="004720F0" w14:paraId="681CF8BB" w14:textId="60B91126" w:rsidTr="001A6D8C">
              <w:trPr>
                <w:trHeight w:val="300"/>
              </w:trPr>
              <w:tc>
                <w:tcPr>
                  <w:tcW w:w="3419" w:type="dxa"/>
                  <w:vAlign w:val="center"/>
                </w:tcPr>
                <w:p w14:paraId="369DC258" w14:textId="5DA688B2" w:rsidR="001A6D8C" w:rsidRPr="0082345C" w:rsidRDefault="001A6D8C" w:rsidP="00434B12">
                  <w:pPr>
                    <w:spacing w:after="0" w:line="240" w:lineRule="auto"/>
                    <w:rPr>
                      <w:rFonts w:ascii="Times New Roman" w:hAnsi="Times New Roman" w:cs="Times New Roman"/>
                      <w:iCs/>
                    </w:rPr>
                  </w:pPr>
                  <w:r w:rsidRPr="0082345C">
                    <w:rPr>
                      <w:rFonts w:ascii="Times New Roman" w:eastAsia="Times New Roman" w:hAnsi="Times New Roman" w:cs="Times New Roman"/>
                      <w:lang w:val="en-GB" w:eastAsia="en-GB"/>
                    </w:rPr>
                    <w:t>(RUS) Mittetulundusühingu asutamine</w:t>
                  </w:r>
                </w:p>
              </w:tc>
              <w:tc>
                <w:tcPr>
                  <w:tcW w:w="3018" w:type="dxa"/>
                  <w:vAlign w:val="center"/>
                </w:tcPr>
                <w:p w14:paraId="5D357D83" w14:textId="5CAA466E" w:rsidR="001A6D8C" w:rsidRPr="0082345C" w:rsidRDefault="001A6D8C" w:rsidP="00434B12">
                  <w:pPr>
                    <w:spacing w:after="0" w:line="240" w:lineRule="auto"/>
                    <w:jc w:val="center"/>
                    <w:rPr>
                      <w:rFonts w:ascii="Times New Roman" w:hAnsi="Times New Roman" w:cs="Times New Roman"/>
                      <w:iCs/>
                    </w:rPr>
                  </w:pPr>
                  <w:r w:rsidRPr="0082345C">
                    <w:rPr>
                      <w:rFonts w:ascii="Times New Roman" w:hAnsi="Times New Roman" w:cs="Times New Roman"/>
                      <w:iCs/>
                    </w:rPr>
                    <w:t>1 940</w:t>
                  </w:r>
                </w:p>
              </w:tc>
              <w:tc>
                <w:tcPr>
                  <w:tcW w:w="3219" w:type="dxa"/>
                  <w:vAlign w:val="center"/>
                </w:tcPr>
                <w:p w14:paraId="36D3BD4A" w14:textId="6666AAB2"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00:04:37</w:t>
                  </w:r>
                </w:p>
              </w:tc>
            </w:tr>
            <w:tr w:rsidR="001A6D8C" w:rsidRPr="004720F0" w14:paraId="28C4F61E" w14:textId="74119B98" w:rsidTr="001A6D8C">
              <w:trPr>
                <w:trHeight w:val="300"/>
              </w:trPr>
              <w:tc>
                <w:tcPr>
                  <w:tcW w:w="3419" w:type="dxa"/>
                  <w:vAlign w:val="center"/>
                </w:tcPr>
                <w:p w14:paraId="34FC81C7" w14:textId="0DD49735"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hAnsi="Times New Roman" w:cs="Times New Roman"/>
                      <w:iCs/>
                    </w:rPr>
                    <w:t>MTÜ lõpetamine</w:t>
                  </w:r>
                </w:p>
              </w:tc>
              <w:tc>
                <w:tcPr>
                  <w:tcW w:w="3018" w:type="dxa"/>
                  <w:vAlign w:val="center"/>
                </w:tcPr>
                <w:p w14:paraId="09108DAE" w14:textId="450B29B4"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hAnsi="Times New Roman" w:cs="Times New Roman"/>
                      <w:iCs/>
                    </w:rPr>
                    <w:t>1 921</w:t>
                  </w:r>
                </w:p>
              </w:tc>
              <w:tc>
                <w:tcPr>
                  <w:tcW w:w="3219" w:type="dxa"/>
                  <w:vAlign w:val="center"/>
                </w:tcPr>
                <w:p w14:paraId="628AFCA5" w14:textId="7DD3AB4D"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00:05:23</w:t>
                  </w:r>
                </w:p>
              </w:tc>
            </w:tr>
            <w:tr w:rsidR="001A6D8C" w:rsidRPr="004720F0" w14:paraId="7E7E7911" w14:textId="090B2B79" w:rsidTr="001A6D8C">
              <w:trPr>
                <w:trHeight w:val="300"/>
              </w:trPr>
              <w:tc>
                <w:tcPr>
                  <w:tcW w:w="3419" w:type="dxa"/>
                  <w:vAlign w:val="center"/>
                </w:tcPr>
                <w:p w14:paraId="1492C3C6" w14:textId="0485BC0F"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Maakondlikud konsultandid</w:t>
                  </w:r>
                </w:p>
              </w:tc>
              <w:tc>
                <w:tcPr>
                  <w:tcW w:w="3018" w:type="dxa"/>
                  <w:vAlign w:val="center"/>
                </w:tcPr>
                <w:p w14:paraId="4115277E" w14:textId="198C3C88"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hAnsi="Times New Roman" w:cs="Times New Roman"/>
                      <w:iCs/>
                    </w:rPr>
                    <w:t>1 246</w:t>
                  </w:r>
                </w:p>
              </w:tc>
              <w:tc>
                <w:tcPr>
                  <w:tcW w:w="3219" w:type="dxa"/>
                  <w:vAlign w:val="center"/>
                </w:tcPr>
                <w:p w14:paraId="0C8F7928" w14:textId="13786104"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00:02:48</w:t>
                  </w:r>
                </w:p>
              </w:tc>
            </w:tr>
            <w:tr w:rsidR="001A6D8C" w:rsidRPr="004720F0" w14:paraId="5E9ACFCE" w14:textId="7727AFD8" w:rsidTr="001A6D8C">
              <w:trPr>
                <w:trHeight w:val="300"/>
              </w:trPr>
              <w:tc>
                <w:tcPr>
                  <w:tcW w:w="3419" w:type="dxa"/>
                  <w:vAlign w:val="center"/>
                </w:tcPr>
                <w:p w14:paraId="457EBAE8" w14:textId="76E097BD"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Rahastajad</w:t>
                  </w:r>
                </w:p>
              </w:tc>
              <w:tc>
                <w:tcPr>
                  <w:tcW w:w="3018" w:type="dxa"/>
                  <w:vAlign w:val="center"/>
                </w:tcPr>
                <w:p w14:paraId="79F0FC6E" w14:textId="67B5E57B"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hAnsi="Times New Roman" w:cs="Times New Roman"/>
                      <w:iCs/>
                    </w:rPr>
                    <w:t>1 044</w:t>
                  </w:r>
                </w:p>
              </w:tc>
              <w:tc>
                <w:tcPr>
                  <w:tcW w:w="3219" w:type="dxa"/>
                  <w:vAlign w:val="center"/>
                </w:tcPr>
                <w:p w14:paraId="4891FA23" w14:textId="0DC9E58F"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00:04:10</w:t>
                  </w:r>
                </w:p>
              </w:tc>
            </w:tr>
            <w:tr w:rsidR="001A6D8C" w:rsidRPr="004720F0" w14:paraId="01EDF85E" w14:textId="2335F68B" w:rsidTr="001A6D8C">
              <w:trPr>
                <w:trHeight w:val="300"/>
              </w:trPr>
              <w:tc>
                <w:tcPr>
                  <w:tcW w:w="3419" w:type="dxa"/>
                  <w:vAlign w:val="center"/>
                </w:tcPr>
                <w:p w14:paraId="709B9E57" w14:textId="5F6AE625"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hAnsi="Times New Roman" w:cs="Times New Roman"/>
                      <w:iCs/>
                    </w:rPr>
                    <w:t>Raamatupidamine</w:t>
                  </w:r>
                </w:p>
              </w:tc>
              <w:tc>
                <w:tcPr>
                  <w:tcW w:w="3018" w:type="dxa"/>
                  <w:vAlign w:val="center"/>
                </w:tcPr>
                <w:p w14:paraId="01A6C2AE" w14:textId="209733C1"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hAnsi="Times New Roman" w:cs="Times New Roman"/>
                      <w:iCs/>
                    </w:rPr>
                    <w:t>900</w:t>
                  </w:r>
                </w:p>
              </w:tc>
              <w:tc>
                <w:tcPr>
                  <w:tcW w:w="3219" w:type="dxa"/>
                  <w:vAlign w:val="center"/>
                </w:tcPr>
                <w:p w14:paraId="68400690" w14:textId="79F921C1" w:rsidR="001A6D8C" w:rsidRPr="0082345C" w:rsidRDefault="001A6D8C" w:rsidP="001A6D8C">
                  <w:pPr>
                    <w:spacing w:after="0" w:line="240" w:lineRule="auto"/>
                    <w:jc w:val="center"/>
                    <w:rPr>
                      <w:rFonts w:ascii="Times New Roman" w:hAnsi="Times New Roman" w:cs="Times New Roman"/>
                      <w:iCs/>
                    </w:rPr>
                  </w:pPr>
                  <w:r>
                    <w:rPr>
                      <w:rFonts w:ascii="Times New Roman" w:hAnsi="Times New Roman" w:cs="Times New Roman"/>
                      <w:iCs/>
                    </w:rPr>
                    <w:t>00:05:46</w:t>
                  </w:r>
                </w:p>
              </w:tc>
            </w:tr>
            <w:tr w:rsidR="001A6D8C" w:rsidRPr="004720F0" w14:paraId="71B2DC81" w14:textId="7B48BADE" w:rsidTr="001A6D8C">
              <w:trPr>
                <w:trHeight w:val="300"/>
              </w:trPr>
              <w:tc>
                <w:tcPr>
                  <w:tcW w:w="3419" w:type="dxa"/>
                  <w:vAlign w:val="center"/>
                </w:tcPr>
                <w:p w14:paraId="7D87AF80" w14:textId="705345D0" w:rsidR="001A6D8C" w:rsidRPr="0082345C" w:rsidRDefault="001A6D8C" w:rsidP="00434B12">
                  <w:pPr>
                    <w:spacing w:after="0" w:line="240" w:lineRule="auto"/>
                    <w:rPr>
                      <w:rFonts w:ascii="Times New Roman" w:eastAsia="Times New Roman" w:hAnsi="Times New Roman" w:cs="Times New Roman"/>
                      <w:lang w:val="en-GB" w:eastAsia="en-GB"/>
                    </w:rPr>
                  </w:pPr>
                  <w:r w:rsidRPr="0082345C">
                    <w:rPr>
                      <w:rFonts w:ascii="Times New Roman" w:hAnsi="Times New Roman" w:cs="Times New Roman"/>
                      <w:iCs/>
                    </w:rPr>
                    <w:t>Organisatsiooni asutamine</w:t>
                  </w:r>
                </w:p>
              </w:tc>
              <w:tc>
                <w:tcPr>
                  <w:tcW w:w="3018" w:type="dxa"/>
                  <w:vAlign w:val="center"/>
                </w:tcPr>
                <w:p w14:paraId="622541F6" w14:textId="6EF4B8E9" w:rsidR="001A6D8C" w:rsidRPr="0082345C" w:rsidRDefault="001A6D8C" w:rsidP="00434B12">
                  <w:pPr>
                    <w:spacing w:after="0" w:line="240" w:lineRule="auto"/>
                    <w:jc w:val="center"/>
                    <w:rPr>
                      <w:rFonts w:ascii="Times New Roman" w:eastAsia="Times New Roman" w:hAnsi="Times New Roman" w:cs="Times New Roman"/>
                      <w:lang w:val="en-GB" w:eastAsia="en-GB"/>
                    </w:rPr>
                  </w:pPr>
                  <w:r w:rsidRPr="0082345C">
                    <w:rPr>
                      <w:rFonts w:ascii="Times New Roman" w:eastAsia="Times New Roman" w:hAnsi="Times New Roman" w:cs="Times New Roman"/>
                      <w:lang w:val="en-GB" w:eastAsia="en-GB"/>
                    </w:rPr>
                    <w:t>821</w:t>
                  </w:r>
                </w:p>
              </w:tc>
              <w:tc>
                <w:tcPr>
                  <w:tcW w:w="3219" w:type="dxa"/>
                  <w:vAlign w:val="center"/>
                </w:tcPr>
                <w:p w14:paraId="3035E0D1" w14:textId="701B8809" w:rsidR="001A6D8C" w:rsidRPr="0082345C" w:rsidRDefault="001A6D8C" w:rsidP="001A6D8C">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00:00:36</w:t>
                  </w:r>
                </w:p>
              </w:tc>
            </w:tr>
          </w:tbl>
          <w:p w14:paraId="1018F67A" w14:textId="28B460B1" w:rsidR="00411FC8" w:rsidRPr="008305DD" w:rsidRDefault="00411FC8" w:rsidP="00411FC8">
            <w:pPr>
              <w:rPr>
                <w:rFonts w:ascii="Times New Roman" w:hAnsi="Times New Roman" w:cs="Times New Roman"/>
                <w:iCs/>
              </w:rPr>
            </w:pPr>
          </w:p>
          <w:p w14:paraId="2AEE2CE3" w14:textId="6BFBC176" w:rsidR="00411FC8" w:rsidRPr="0055684F" w:rsidRDefault="008305DD" w:rsidP="00411FC8">
            <w:pPr>
              <w:rPr>
                <w:rFonts w:ascii="Times New Roman" w:hAnsi="Times New Roman" w:cs="Times New Roman"/>
                <w:iCs/>
              </w:rPr>
            </w:pPr>
            <w:r w:rsidRPr="008305DD">
              <w:rPr>
                <w:rFonts w:ascii="Times New Roman" w:hAnsi="Times New Roman" w:cs="Times New Roman"/>
                <w:iCs/>
              </w:rPr>
              <w:t>Mittetulundusühingu asutamine on 2019 aasta kõige rohkem vaadatud leht. Samuti on see ka leht, kus külastajad veedavad keskmiselt enim aega (00:06:01), kui välja arvata veel kommunikatsiooni alaleht (00:06:39), mis jääb küll esikümnest välja. See viitab kas sellele, et seal on palju huvitavat infot või, et info on keeruline lugeda. Kuna nende lehtede vaatamiste arv on tõusuteel, järeldaks, et pigem leiavad rohkemad inimesed sealt olulist infot endi jaoks.</w:t>
            </w:r>
            <w:r w:rsidR="00BA1222">
              <w:rPr>
                <w:rFonts w:ascii="Times New Roman" w:hAnsi="Times New Roman" w:cs="Times New Roman"/>
                <w:iCs/>
              </w:rPr>
              <w:t xml:space="preserve"> </w:t>
            </w:r>
            <w:r w:rsidR="00BA1222" w:rsidRPr="0055684F">
              <w:rPr>
                <w:rFonts w:ascii="Times New Roman" w:hAnsi="Times New Roman" w:cs="Times New Roman"/>
                <w:iCs/>
              </w:rPr>
              <w:t>Üldiselt on kõige külastatumad lehed ka kõige pikema keskmise lehel veedetud ajaga, ning oluline on tuua välja, et enamasti on nende külastamispikkus kordades pikem kodulehe üldisest keskmisest lehe külastamisajast (00:01:29). Erandiks on näiteks organisatsiooni asutamise alaleht, mis ongi lugeja jaoks teemasid jaotav ja kasutajaid suunav alaleht, kus olekski halb, kui kasutajad kaua aega veedaksid.</w:t>
            </w:r>
          </w:p>
          <w:p w14:paraId="2D490104" w14:textId="77777777" w:rsidR="000B0093" w:rsidRPr="0055684F" w:rsidRDefault="000B0093" w:rsidP="00411FC8">
            <w:pPr>
              <w:rPr>
                <w:rFonts w:ascii="Times New Roman" w:hAnsi="Times New Roman" w:cs="Times New Roman"/>
                <w:iCs/>
              </w:rPr>
            </w:pPr>
          </w:p>
          <w:p w14:paraId="3E03C938" w14:textId="385648FF" w:rsidR="000B0093" w:rsidRPr="00B9631D" w:rsidRDefault="002E766C" w:rsidP="000B0093">
            <w:pPr>
              <w:rPr>
                <w:rFonts w:ascii="Times New Roman" w:hAnsi="Times New Roman" w:cs="Times New Roman"/>
                <w:iCs/>
              </w:rPr>
            </w:pPr>
            <w:r w:rsidRPr="00880EC3">
              <w:rPr>
                <w:rFonts w:ascii="Times New Roman" w:hAnsi="Times New Roman" w:cs="Times New Roman"/>
                <w:iCs/>
              </w:rPr>
              <w:t>Sessioonide viimased lehed on kõige tihemini ka populaarseimad lehed (</w:t>
            </w:r>
            <w:r w:rsidR="00880EC3" w:rsidRPr="00880EC3">
              <w:rPr>
                <w:rFonts w:ascii="Times New Roman" w:hAnsi="Times New Roman" w:cs="Times New Roman"/>
                <w:iCs/>
              </w:rPr>
              <w:t>m</w:t>
            </w:r>
            <w:r w:rsidRPr="00880EC3">
              <w:rPr>
                <w:rFonts w:ascii="Times New Roman" w:eastAsia="Times New Roman" w:hAnsi="Times New Roman" w:cs="Times New Roman"/>
                <w:lang w:eastAsia="en-GB"/>
              </w:rPr>
              <w:t>ittetulundusühingu asutamine</w:t>
            </w:r>
            <w:r w:rsidRPr="00880EC3">
              <w:rPr>
                <w:rFonts w:ascii="Times New Roman" w:eastAsia="Times New Roman" w:hAnsi="Times New Roman" w:cs="Times New Roman"/>
                <w:lang w:val="en-GB" w:eastAsia="en-GB"/>
              </w:rPr>
              <w:t xml:space="preserve">, </w:t>
            </w:r>
            <w:r w:rsidR="00880EC3">
              <w:rPr>
                <w:rFonts w:ascii="Times New Roman" w:eastAsia="Times New Roman" w:hAnsi="Times New Roman" w:cs="Times New Roman"/>
                <w:lang w:val="en-GB" w:eastAsia="en-GB"/>
              </w:rPr>
              <w:t>k</w:t>
            </w:r>
            <w:r w:rsidRPr="00880EC3">
              <w:rPr>
                <w:rFonts w:ascii="Times New Roman" w:hAnsi="Times New Roman" w:cs="Times New Roman"/>
                <w:iCs/>
              </w:rPr>
              <w:t xml:space="preserve">äsundusleping ja töövõtuleping, MTÜ lõpetamine). </w:t>
            </w:r>
            <w:r w:rsidR="000B0093" w:rsidRPr="00880EC3">
              <w:rPr>
                <w:rFonts w:ascii="Times New Roman" w:hAnsi="Times New Roman" w:cs="Times New Roman"/>
                <w:iCs/>
              </w:rPr>
              <w:t>Võttes arvesse ka MAKIS</w:t>
            </w:r>
            <w:r w:rsidR="00880EC3" w:rsidRPr="00880EC3">
              <w:rPr>
                <w:rFonts w:ascii="Times New Roman" w:hAnsi="Times New Roman" w:cs="Times New Roman"/>
                <w:iCs/>
              </w:rPr>
              <w:t>e</w:t>
            </w:r>
            <w:r w:rsidR="000B0093" w:rsidRPr="00880EC3">
              <w:rPr>
                <w:rFonts w:ascii="Times New Roman" w:hAnsi="Times New Roman" w:cs="Times New Roman"/>
                <w:iCs/>
              </w:rPr>
              <w:t xml:space="preserve"> kõrget üks-sessioon-üks-leht tüüpi külastusi (~78% külastustest)</w:t>
            </w:r>
            <w:r w:rsidRPr="00880EC3">
              <w:rPr>
                <w:rFonts w:ascii="Times New Roman" w:hAnsi="Times New Roman" w:cs="Times New Roman"/>
                <w:iCs/>
              </w:rPr>
              <w:t xml:space="preserve"> </w:t>
            </w:r>
            <w:r w:rsidR="000B0093" w:rsidRPr="00880EC3">
              <w:rPr>
                <w:rFonts w:ascii="Times New Roman" w:hAnsi="Times New Roman" w:cs="Times New Roman"/>
                <w:iCs/>
              </w:rPr>
              <w:t xml:space="preserve">ning seda, et esileht on tihti välja jäetud MAKISe lehtedel liikudes, </w:t>
            </w:r>
            <w:r w:rsidRPr="00880EC3">
              <w:rPr>
                <w:rFonts w:ascii="Times New Roman" w:hAnsi="Times New Roman" w:cs="Times New Roman"/>
                <w:iCs/>
              </w:rPr>
              <w:t xml:space="preserve">võib </w:t>
            </w:r>
            <w:r w:rsidR="000B0093" w:rsidRPr="00880EC3">
              <w:rPr>
                <w:rFonts w:ascii="Times New Roman" w:hAnsi="Times New Roman" w:cs="Times New Roman"/>
                <w:iCs/>
              </w:rPr>
              <w:t>järeldada</w:t>
            </w:r>
            <w:r w:rsidRPr="00880EC3">
              <w:rPr>
                <w:rFonts w:ascii="Times New Roman" w:hAnsi="Times New Roman" w:cs="Times New Roman"/>
                <w:iCs/>
              </w:rPr>
              <w:t>, et leitakse kiirelt see mida tahetakse</w:t>
            </w:r>
            <w:r w:rsidR="000B0093" w:rsidRPr="00880EC3">
              <w:rPr>
                <w:rFonts w:ascii="Times New Roman" w:hAnsi="Times New Roman" w:cs="Times New Roman"/>
                <w:iCs/>
              </w:rPr>
              <w:t xml:space="preserve"> otsingumootoriga (nt google)</w:t>
            </w:r>
            <w:r w:rsidRPr="00880EC3">
              <w:rPr>
                <w:rFonts w:ascii="Times New Roman" w:hAnsi="Times New Roman" w:cs="Times New Roman"/>
                <w:iCs/>
              </w:rPr>
              <w:t xml:space="preserve"> ja lõpetatakse sellega oma tegevus lehel.</w:t>
            </w:r>
            <w:r w:rsidR="000B0093" w:rsidRPr="00880EC3">
              <w:rPr>
                <w:rFonts w:ascii="Times New Roman" w:hAnsi="Times New Roman" w:cs="Times New Roman"/>
                <w:iCs/>
              </w:rPr>
              <w:t xml:space="preserve"> Sellele järeldusele aitab viia ka </w:t>
            </w:r>
            <w:r w:rsidR="00B9631D" w:rsidRPr="00880EC3">
              <w:rPr>
                <w:rFonts w:ascii="Times New Roman" w:hAnsi="Times New Roman" w:cs="Times New Roman"/>
                <w:iCs/>
              </w:rPr>
              <w:t>fakt</w:t>
            </w:r>
            <w:r w:rsidR="000B0093" w:rsidRPr="00880EC3">
              <w:rPr>
                <w:rFonts w:ascii="Times New Roman" w:hAnsi="Times New Roman" w:cs="Times New Roman"/>
                <w:iCs/>
              </w:rPr>
              <w:t>, et ka see aasta on keskmine külastuse aeg vähenenud.</w:t>
            </w:r>
            <w:r w:rsidR="001C79D3" w:rsidRPr="00880EC3">
              <w:rPr>
                <w:rFonts w:ascii="Times New Roman" w:hAnsi="Times New Roman" w:cs="Times New Roman"/>
                <w:iCs/>
              </w:rPr>
              <w:t xml:space="preserve"> </w:t>
            </w:r>
          </w:p>
          <w:p w14:paraId="24D2F29B" w14:textId="77777777" w:rsidR="00A73A1F" w:rsidRPr="00B9631D" w:rsidRDefault="00A73A1F" w:rsidP="0097073B">
            <w:pPr>
              <w:rPr>
                <w:rFonts w:ascii="Times New Roman" w:hAnsi="Times New Roman" w:cs="Times New Roman"/>
                <w:iCs/>
              </w:rPr>
            </w:pPr>
          </w:p>
          <w:p w14:paraId="58276526" w14:textId="5CE052BD" w:rsidR="00A73A1F" w:rsidRPr="00B9631D" w:rsidRDefault="00A73A1F" w:rsidP="0097073B">
            <w:pPr>
              <w:rPr>
                <w:rFonts w:ascii="Times New Roman" w:hAnsi="Times New Roman" w:cs="Times New Roman"/>
                <w:iCs/>
              </w:rPr>
            </w:pPr>
          </w:p>
        </w:tc>
      </w:tr>
      <w:tr w:rsidR="0097073B" w:rsidRPr="00865802" w14:paraId="40867C64" w14:textId="77777777" w:rsidTr="0069146D">
        <w:trPr>
          <w:trHeight w:val="510"/>
        </w:trPr>
        <w:tc>
          <w:tcPr>
            <w:tcW w:w="5000" w:type="pct"/>
            <w:gridSpan w:val="5"/>
            <w:shd w:val="clear" w:color="auto" w:fill="D9D9D9" w:themeFill="background1" w:themeFillShade="D9"/>
            <w:vAlign w:val="center"/>
          </w:tcPr>
          <w:p w14:paraId="3DF6CF96" w14:textId="2CD7800C" w:rsidR="0097073B" w:rsidRPr="00DB3D74" w:rsidRDefault="0097073B" w:rsidP="0097073B">
            <w:pPr>
              <w:rPr>
                <w:rFonts w:ascii="Times New Roman" w:hAnsi="Times New Roman" w:cs="Times New Roman"/>
              </w:rPr>
            </w:pPr>
            <w:r>
              <w:rPr>
                <w:rFonts w:ascii="Times New Roman" w:hAnsi="Times New Roman" w:cs="Times New Roman"/>
                <w:b/>
              </w:rPr>
              <w:t>X KÜSKi järeldused ja ettepanekud edaspidiseks</w:t>
            </w:r>
          </w:p>
        </w:tc>
      </w:tr>
      <w:tr w:rsidR="0097073B" w:rsidRPr="00865802" w14:paraId="58D34812" w14:textId="77777777" w:rsidTr="00984E31">
        <w:trPr>
          <w:trHeight w:val="1576"/>
        </w:trPr>
        <w:tc>
          <w:tcPr>
            <w:tcW w:w="5000" w:type="pct"/>
            <w:gridSpan w:val="5"/>
          </w:tcPr>
          <w:p w14:paraId="55922B25" w14:textId="7B35EA2A" w:rsidR="00C324D2" w:rsidRPr="00C324D2" w:rsidRDefault="00C324D2" w:rsidP="00C324D2">
            <w:pPr>
              <w:rPr>
                <w:rFonts w:ascii="Times New Roman" w:hAnsi="Times New Roman" w:cs="Times New Roman"/>
                <w:iCs/>
              </w:rPr>
            </w:pPr>
            <w:r w:rsidRPr="00C324D2">
              <w:rPr>
                <w:rFonts w:ascii="Times New Roman" w:hAnsi="Times New Roman" w:cs="Times New Roman"/>
                <w:iCs/>
              </w:rPr>
              <w:t>MAKide esitatud aruannetest selgub, et KÜSK on</w:t>
            </w:r>
            <w:r>
              <w:rPr>
                <w:rFonts w:ascii="Times New Roman" w:hAnsi="Times New Roman" w:cs="Times New Roman"/>
                <w:iCs/>
              </w:rPr>
              <w:t xml:space="preserve"> nende hinnangul</w:t>
            </w:r>
            <w:r w:rsidRPr="00C324D2">
              <w:rPr>
                <w:rFonts w:ascii="Times New Roman" w:hAnsi="Times New Roman" w:cs="Times New Roman"/>
                <w:iCs/>
              </w:rPr>
              <w:t xml:space="preserve"> koordineerimisega väga hästi hakkama saanud –aruannetes toodi välja rahulolu KÜSKi tööga ning KÜSKi ja MAKide vahelise koostööga.</w:t>
            </w:r>
          </w:p>
          <w:p w14:paraId="638E167C" w14:textId="77777777" w:rsidR="00C324D2" w:rsidRPr="00C324D2" w:rsidRDefault="00C324D2" w:rsidP="00C324D2">
            <w:pPr>
              <w:rPr>
                <w:rFonts w:ascii="Times New Roman" w:hAnsi="Times New Roman" w:cs="Times New Roman"/>
                <w:iCs/>
              </w:rPr>
            </w:pPr>
          </w:p>
          <w:p w14:paraId="5D019067" w14:textId="3CA1AB9D" w:rsidR="00C324D2" w:rsidRPr="00C324D2" w:rsidRDefault="00C324D2" w:rsidP="00C324D2">
            <w:pPr>
              <w:rPr>
                <w:rFonts w:ascii="Times New Roman" w:hAnsi="Times New Roman" w:cs="Times New Roman"/>
                <w:iCs/>
              </w:rPr>
            </w:pPr>
            <w:r>
              <w:rPr>
                <w:rFonts w:ascii="Times New Roman" w:hAnsi="Times New Roman" w:cs="Times New Roman"/>
                <w:iCs/>
              </w:rPr>
              <w:t xml:space="preserve">Küll aga tuleb edaspidiseks leida lahendus seoses pakutava teenuse jätkusuutlikkusega. Olemasolevate resursside piires vajab läbi mõtlemist, kas teenust tänases mahus on sarnaselt võimalik järgnevatel aastatel sihtgrupile </w:t>
            </w:r>
            <w:r w:rsidR="00801D0D">
              <w:rPr>
                <w:rFonts w:ascii="Times New Roman" w:hAnsi="Times New Roman" w:cs="Times New Roman"/>
                <w:iCs/>
              </w:rPr>
              <w:t xml:space="preserve">muretult </w:t>
            </w:r>
            <w:r>
              <w:rPr>
                <w:rFonts w:ascii="Times New Roman" w:hAnsi="Times New Roman" w:cs="Times New Roman"/>
                <w:iCs/>
              </w:rPr>
              <w:t xml:space="preserve">pakkuda. Sealhulgas on teemaks nii tellitava teenuse sisuline pool kui ka partnerite ja konsultantide arv ja struktuur. Parimaks lahenduseks oleks muidugi täiendavate rahaliste vahendite leidmine </w:t>
            </w:r>
            <w:r w:rsidR="00801D0D">
              <w:rPr>
                <w:rFonts w:ascii="Times New Roman" w:hAnsi="Times New Roman" w:cs="Times New Roman"/>
                <w:iCs/>
              </w:rPr>
              <w:t>seni oma vajalikkust ja head taset tõestanud</w:t>
            </w:r>
            <w:r>
              <w:rPr>
                <w:rFonts w:ascii="Times New Roman" w:hAnsi="Times New Roman" w:cs="Times New Roman"/>
                <w:iCs/>
              </w:rPr>
              <w:t xml:space="preserve"> teenusele aga kui see ei ole realistlik, tuleb kaaluda ka võimalusi teenuse ümberkujundamiseks. Esmalt tuleks üle vaadata teenuse sisuline pool, kas samas mahus teenust on võimalik tellida. Sealhulgas otsustada, kas prioriteediks on pigem </w:t>
            </w:r>
            <w:r w:rsidR="00801D0D">
              <w:rPr>
                <w:rFonts w:ascii="Times New Roman" w:hAnsi="Times New Roman" w:cs="Times New Roman"/>
                <w:iCs/>
              </w:rPr>
              <w:t>nõustamine</w:t>
            </w:r>
            <w:r>
              <w:rPr>
                <w:rFonts w:ascii="Times New Roman" w:hAnsi="Times New Roman" w:cs="Times New Roman"/>
                <w:iCs/>
              </w:rPr>
              <w:t xml:space="preserve"> või muu lisandväärtus, mida konsultandid kohapeal, maakondades pakuvad. Sellest tulenevalt saaks ka mõelda, kuidvõrd otstarbekas on eraldi konsultandi olemasolu igas maakonnas. Nõustamiste pakkumisel tasub kaaluda ka näiteks võimalusi teatud teemadel online- või keskseks nõustamiseks, kaaluda tasub, kas on ka mõistlik piirkondliku nõustamise kõrval pakkuda spetsiifilisi nõustamisi just vastavale valdkonnale keskendunud nõustajalt jne. KÜSKil selget ettepanekut, kuidas nõustamine tulevikus peaks kindlasti välja nägema, ei ole, küll näeme aga vajadust seda teemat avatult ja kõiki partnereid kaasates analüüsida, kaaluda erinevate variantide vahel ja leida </w:t>
            </w:r>
            <w:r w:rsidR="00801D0D">
              <w:rPr>
                <w:rFonts w:ascii="Times New Roman" w:hAnsi="Times New Roman" w:cs="Times New Roman"/>
                <w:iCs/>
              </w:rPr>
              <w:t>taolisel moel parimad lahendused</w:t>
            </w:r>
            <w:r>
              <w:rPr>
                <w:rFonts w:ascii="Times New Roman" w:hAnsi="Times New Roman" w:cs="Times New Roman"/>
                <w:iCs/>
              </w:rPr>
              <w:t>.</w:t>
            </w:r>
          </w:p>
          <w:p w14:paraId="200D94D7" w14:textId="77777777" w:rsidR="00C324D2" w:rsidRPr="00C324D2" w:rsidRDefault="00C324D2" w:rsidP="00C324D2">
            <w:pPr>
              <w:rPr>
                <w:rFonts w:ascii="Times New Roman" w:hAnsi="Times New Roman" w:cs="Times New Roman"/>
                <w:iCs/>
              </w:rPr>
            </w:pPr>
          </w:p>
          <w:p w14:paraId="42AB3425" w14:textId="43890E12" w:rsidR="00C324D2" w:rsidRPr="00C324D2" w:rsidRDefault="00C324D2" w:rsidP="00C324D2">
            <w:pPr>
              <w:rPr>
                <w:rFonts w:ascii="Times New Roman" w:hAnsi="Times New Roman" w:cs="Times New Roman"/>
                <w:iCs/>
              </w:rPr>
            </w:pPr>
            <w:r>
              <w:rPr>
                <w:rFonts w:ascii="Times New Roman" w:hAnsi="Times New Roman" w:cs="Times New Roman"/>
                <w:iCs/>
              </w:rPr>
              <w:t xml:space="preserve">KÜSKi poolelt vaadates võib öelda, et rahaliselt on kõige suurem kitsaskoht seoses </w:t>
            </w:r>
            <w:r w:rsidRPr="00C324D2">
              <w:rPr>
                <w:rFonts w:ascii="Times New Roman" w:hAnsi="Times New Roman" w:cs="Times New Roman"/>
                <w:iCs/>
              </w:rPr>
              <w:t>MTÜ konsultatsiooniteenuse rakenduskuludeks ettenähtud</w:t>
            </w:r>
            <w:r>
              <w:rPr>
                <w:rFonts w:ascii="Times New Roman" w:hAnsi="Times New Roman" w:cs="Times New Roman"/>
                <w:iCs/>
              </w:rPr>
              <w:t xml:space="preserve"> summaga. </w:t>
            </w:r>
            <w:r w:rsidRPr="00C324D2">
              <w:rPr>
                <w:rFonts w:ascii="Times New Roman" w:hAnsi="Times New Roman" w:cs="Times New Roman"/>
                <w:iCs/>
              </w:rPr>
              <w:t>4000 euro</w:t>
            </w:r>
            <w:r>
              <w:rPr>
                <w:rFonts w:ascii="Times New Roman" w:hAnsi="Times New Roman" w:cs="Times New Roman"/>
                <w:iCs/>
              </w:rPr>
              <w:t>t</w:t>
            </w:r>
            <w:r w:rsidRPr="00C324D2">
              <w:rPr>
                <w:rFonts w:ascii="Times New Roman" w:hAnsi="Times New Roman" w:cs="Times New Roman"/>
                <w:iCs/>
              </w:rPr>
              <w:t xml:space="preserve"> aastas ei vasta enam </w:t>
            </w:r>
            <w:r>
              <w:rPr>
                <w:rFonts w:ascii="Times New Roman" w:hAnsi="Times New Roman" w:cs="Times New Roman"/>
                <w:iCs/>
              </w:rPr>
              <w:t xml:space="preserve">vajadustele. Selle summa eest ei ole võimalik lisaks konsultantide koosolekute ja kokkusaamiste korralduskuludele leida vahendeid ka tasemel koolitajate </w:t>
            </w:r>
            <w:r w:rsidR="00881EDF">
              <w:rPr>
                <w:rFonts w:ascii="Times New Roman" w:hAnsi="Times New Roman" w:cs="Times New Roman"/>
                <w:iCs/>
              </w:rPr>
              <w:t xml:space="preserve">ja koolituste tellimiseks. Lisaks vajaks vahendeid ka teenuse </w:t>
            </w:r>
            <w:r w:rsidR="00801D0D">
              <w:rPr>
                <w:rFonts w:ascii="Times New Roman" w:hAnsi="Times New Roman" w:cs="Times New Roman"/>
                <w:iCs/>
              </w:rPr>
              <w:t>turundus</w:t>
            </w:r>
            <w:r w:rsidR="00881EDF">
              <w:rPr>
                <w:rFonts w:ascii="Times New Roman" w:hAnsi="Times New Roman" w:cs="Times New Roman"/>
                <w:iCs/>
              </w:rPr>
              <w:t xml:space="preserve">. Samuti on võimalik, et kohtumiste korralduskulud seoses Viljandisse kolimisega hoopis suurenevad. Pole teada, kui lihtne on koosolekuid korraldada, esinejaid ja partnereid kutsuda Viljandisse. Viljandi ei ole küll ühistranspordiga kättesaadavuselt </w:t>
            </w:r>
            <w:r w:rsidR="00801D0D">
              <w:rPr>
                <w:rFonts w:ascii="Times New Roman" w:hAnsi="Times New Roman" w:cs="Times New Roman"/>
                <w:iCs/>
              </w:rPr>
              <w:t>kõige kehvem linn Eestis</w:t>
            </w:r>
            <w:r w:rsidR="00881EDF">
              <w:rPr>
                <w:rFonts w:ascii="Times New Roman" w:hAnsi="Times New Roman" w:cs="Times New Roman"/>
                <w:iCs/>
              </w:rPr>
              <w:t xml:space="preserve"> aga kindlasti mitte sama ligipääsetav kui Tallinn. Ka välisesinejate Viljandisse kutsumisega võivad kaasneda täiendavad kulud. Kui aga korraldada koosolekuid Tallinnas või Tartus, siis on sellega kaasnevad kulud (ruumide rent, toitlustus professionaalselt pakkujalt jne) senise kogemuse põhjal ca 5-6 korda suuremad, kui korraldades kokkusaamisi KÜSKi kontoris. Ja seda ka äärmisel ökonoomselt majandades ja tellides.</w:t>
            </w:r>
            <w:r w:rsidR="005C187C">
              <w:rPr>
                <w:rFonts w:ascii="Times New Roman" w:hAnsi="Times New Roman" w:cs="Times New Roman"/>
                <w:iCs/>
              </w:rPr>
              <w:t xml:space="preserve"> Ühe variandina võib muidugi kaaluda ka videokohtumiste korraldamist, mille võimalused peaks Viljandis olemas olema aga paljud konsultandid väärtustavad ise kohtumistena just vahetut ja isiklikku suhtlust.</w:t>
            </w:r>
          </w:p>
          <w:p w14:paraId="41B85CF7" w14:textId="4046877D" w:rsidR="0097073B" w:rsidRPr="00DB3D74" w:rsidRDefault="0097073B" w:rsidP="00C324D2">
            <w:pPr>
              <w:rPr>
                <w:rFonts w:ascii="Times New Roman" w:hAnsi="Times New Roman" w:cs="Times New Roman"/>
              </w:rPr>
            </w:pPr>
          </w:p>
        </w:tc>
      </w:tr>
    </w:tbl>
    <w:p w14:paraId="01A61B92" w14:textId="77777777" w:rsidR="00B80E4E" w:rsidRDefault="00B80E4E" w:rsidP="006A38E9">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3244"/>
        <w:gridCol w:w="3248"/>
      </w:tblGrid>
      <w:tr w:rsidR="00DB3D74" w:rsidRPr="00A141B9" w14:paraId="2B308E8F" w14:textId="77777777" w:rsidTr="00984E31">
        <w:trPr>
          <w:trHeight w:val="284"/>
        </w:trPr>
        <w:tc>
          <w:tcPr>
            <w:tcW w:w="5000" w:type="pct"/>
            <w:gridSpan w:val="3"/>
            <w:shd w:val="clear" w:color="auto" w:fill="D9D9D9"/>
            <w:tcMar>
              <w:top w:w="0" w:type="dxa"/>
              <w:left w:w="57" w:type="dxa"/>
              <w:bottom w:w="0" w:type="dxa"/>
              <w:right w:w="57" w:type="dxa"/>
            </w:tcMar>
          </w:tcPr>
          <w:p w14:paraId="5C7C64B6" w14:textId="77777777" w:rsidR="00DB3D74" w:rsidRPr="00A141B9" w:rsidRDefault="00DB3D74" w:rsidP="002535F2">
            <w:pPr>
              <w:pStyle w:val="Application2"/>
            </w:pPr>
            <w:r w:rsidRPr="00A141B9">
              <w:t>Aruande kinnitus:</w:t>
            </w:r>
          </w:p>
        </w:tc>
      </w:tr>
      <w:tr w:rsidR="00DB3D74" w:rsidRPr="00A141B9" w14:paraId="7C512F32" w14:textId="77777777" w:rsidTr="00984E31">
        <w:trPr>
          <w:trHeight w:val="284"/>
        </w:trPr>
        <w:tc>
          <w:tcPr>
            <w:tcW w:w="1666" w:type="pct"/>
            <w:shd w:val="clear" w:color="auto" w:fill="D9D9D9"/>
            <w:tcMar>
              <w:top w:w="0" w:type="dxa"/>
              <w:left w:w="57" w:type="dxa"/>
              <w:bottom w:w="0" w:type="dxa"/>
              <w:right w:w="57" w:type="dxa"/>
            </w:tcMar>
          </w:tcPr>
          <w:p w14:paraId="00D9CD3C" w14:textId="77777777" w:rsidR="00DB3D74" w:rsidRPr="00A141B9" w:rsidRDefault="00DB3D74" w:rsidP="002535F2">
            <w:pPr>
              <w:pStyle w:val="Application2"/>
            </w:pPr>
            <w:r w:rsidRPr="00A141B9">
              <w:t>Allkirjaõigusliku isiku nimi</w:t>
            </w:r>
          </w:p>
        </w:tc>
        <w:tc>
          <w:tcPr>
            <w:tcW w:w="1666" w:type="pct"/>
            <w:shd w:val="clear" w:color="auto" w:fill="D9D9D9"/>
            <w:tcMar>
              <w:top w:w="0" w:type="dxa"/>
              <w:left w:w="57" w:type="dxa"/>
              <w:bottom w:w="0" w:type="dxa"/>
              <w:right w:w="57" w:type="dxa"/>
            </w:tcMar>
          </w:tcPr>
          <w:p w14:paraId="3EA31CA3" w14:textId="77777777" w:rsidR="00DB3D74" w:rsidRPr="00A141B9" w:rsidRDefault="00DB3D74" w:rsidP="002535F2">
            <w:pPr>
              <w:pStyle w:val="Application2"/>
            </w:pPr>
            <w:r w:rsidRPr="00A141B9">
              <w:t>Amet</w:t>
            </w:r>
          </w:p>
        </w:tc>
        <w:tc>
          <w:tcPr>
            <w:tcW w:w="1667" w:type="pct"/>
            <w:shd w:val="clear" w:color="auto" w:fill="D9D9D9"/>
            <w:tcMar>
              <w:top w:w="0" w:type="dxa"/>
              <w:left w:w="57" w:type="dxa"/>
              <w:bottom w:w="0" w:type="dxa"/>
              <w:right w:w="57" w:type="dxa"/>
            </w:tcMar>
          </w:tcPr>
          <w:p w14:paraId="128E68A5" w14:textId="77777777" w:rsidR="00DB3D74" w:rsidRPr="00A141B9" w:rsidRDefault="00DB3D74" w:rsidP="002535F2">
            <w:pPr>
              <w:pStyle w:val="Application2"/>
            </w:pPr>
            <w:r w:rsidRPr="00A141B9">
              <w:t>Allkiri</w:t>
            </w:r>
          </w:p>
        </w:tc>
      </w:tr>
      <w:tr w:rsidR="00DB3D74" w:rsidRPr="00A141B9" w14:paraId="7E1F8E50" w14:textId="77777777" w:rsidTr="00984E31">
        <w:trPr>
          <w:trHeight w:val="284"/>
        </w:trPr>
        <w:tc>
          <w:tcPr>
            <w:tcW w:w="1666" w:type="pct"/>
            <w:tcMar>
              <w:top w:w="0" w:type="dxa"/>
              <w:left w:w="57" w:type="dxa"/>
              <w:bottom w:w="0" w:type="dxa"/>
              <w:right w:w="57" w:type="dxa"/>
            </w:tcMar>
          </w:tcPr>
          <w:p w14:paraId="518C8647" w14:textId="4BE8591F" w:rsidR="00DB3D74" w:rsidRPr="002535F2" w:rsidRDefault="002535F2" w:rsidP="002535F2">
            <w:pPr>
              <w:pStyle w:val="Application2"/>
            </w:pPr>
            <w:r w:rsidRPr="002535F2">
              <w:t>Agu Laius</w:t>
            </w:r>
          </w:p>
        </w:tc>
        <w:tc>
          <w:tcPr>
            <w:tcW w:w="1666" w:type="pct"/>
            <w:tcMar>
              <w:top w:w="0" w:type="dxa"/>
              <w:left w:w="57" w:type="dxa"/>
              <w:bottom w:w="0" w:type="dxa"/>
              <w:right w:w="57" w:type="dxa"/>
            </w:tcMar>
          </w:tcPr>
          <w:p w14:paraId="1708280A" w14:textId="6CB18B63" w:rsidR="00DB3D74" w:rsidRPr="00A141B9" w:rsidRDefault="002535F2" w:rsidP="002535F2">
            <w:pPr>
              <w:pStyle w:val="Application2"/>
            </w:pPr>
            <w:r>
              <w:t>Juhataja</w:t>
            </w:r>
          </w:p>
        </w:tc>
        <w:tc>
          <w:tcPr>
            <w:tcW w:w="1667" w:type="pct"/>
            <w:tcMar>
              <w:top w:w="0" w:type="dxa"/>
              <w:left w:w="57" w:type="dxa"/>
              <w:bottom w:w="0" w:type="dxa"/>
              <w:right w:w="57" w:type="dxa"/>
            </w:tcMar>
          </w:tcPr>
          <w:p w14:paraId="2EF4BDBB" w14:textId="33CD613E" w:rsidR="00DB3D74" w:rsidRPr="002535F2" w:rsidRDefault="002535F2" w:rsidP="002535F2">
            <w:pPr>
              <w:pStyle w:val="Application2"/>
            </w:pPr>
            <w:r w:rsidRPr="002535F2">
              <w:t>digitaalne</w:t>
            </w:r>
          </w:p>
        </w:tc>
      </w:tr>
    </w:tbl>
    <w:p w14:paraId="1BA39C09" w14:textId="77777777" w:rsidR="006A38E9" w:rsidRPr="00B80E4E" w:rsidRDefault="006A38E9" w:rsidP="006A38E9">
      <w:pPr>
        <w:spacing w:after="0"/>
        <w:rPr>
          <w:rFonts w:ascii="Times New Roman" w:hAnsi="Times New Roman" w:cs="Times New Roman"/>
          <w:sz w:val="24"/>
          <w:szCs w:val="24"/>
        </w:rPr>
      </w:pPr>
    </w:p>
    <w:sectPr w:rsidR="006A38E9" w:rsidRPr="00B80E4E" w:rsidSect="00984E3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A756" w14:textId="77777777" w:rsidR="00453873" w:rsidRDefault="00453873" w:rsidP="0043008B">
      <w:pPr>
        <w:spacing w:after="0" w:line="240" w:lineRule="auto"/>
      </w:pPr>
      <w:r>
        <w:separator/>
      </w:r>
    </w:p>
  </w:endnote>
  <w:endnote w:type="continuationSeparator" w:id="0">
    <w:p w14:paraId="594127F7" w14:textId="77777777" w:rsidR="00453873" w:rsidRDefault="00453873" w:rsidP="0043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94DE9" w14:textId="77777777" w:rsidR="00453873" w:rsidRDefault="00453873" w:rsidP="0043008B">
      <w:pPr>
        <w:spacing w:after="0" w:line="240" w:lineRule="auto"/>
      </w:pPr>
      <w:r>
        <w:separator/>
      </w:r>
    </w:p>
  </w:footnote>
  <w:footnote w:type="continuationSeparator" w:id="0">
    <w:p w14:paraId="526DEA6A" w14:textId="77777777" w:rsidR="00453873" w:rsidRDefault="00453873" w:rsidP="0043008B">
      <w:pPr>
        <w:spacing w:after="0" w:line="240" w:lineRule="auto"/>
      </w:pPr>
      <w:r>
        <w:continuationSeparator/>
      </w:r>
    </w:p>
  </w:footnote>
  <w:footnote w:id="1">
    <w:p w14:paraId="52832631" w14:textId="0BC36AF3" w:rsidR="0043008B" w:rsidRDefault="0043008B" w:rsidP="0043008B">
      <w:pPr>
        <w:pStyle w:val="FootnoteText"/>
      </w:pPr>
      <w:r>
        <w:rPr>
          <w:rStyle w:val="FootnoteReference"/>
        </w:rPr>
        <w:footnoteRef/>
      </w:r>
      <w:r>
        <w:t xml:space="preserve"> </w:t>
      </w:r>
      <w:r>
        <w:t>Analytics tagant järgi kas filtreerib mingeid kasutajaid (või roboteid, kes lihtsalt käivad lehelt lehele) välja või on see mingil määral pool-</w:t>
      </w:r>
      <w:r>
        <w:t>ennustatud</w:t>
      </w:r>
      <w:r>
        <w:t xml:space="preserve"> number</w:t>
      </w:r>
      <w:r>
        <w:t xml:space="preserve"> enne kui kõik andmed on päriselt läbi töödeldud google analyticsis</w:t>
      </w:r>
      <w:r>
        <w:t xml:space="preserve">. </w:t>
      </w:r>
    </w:p>
    <w:p w14:paraId="6640F9CA" w14:textId="57E9618C" w:rsidR="0043008B" w:rsidRDefault="0043008B" w:rsidP="0043008B">
      <w:pPr>
        <w:pStyle w:val="FootnoteText"/>
      </w:pPr>
      <w:r>
        <w:t>Igatahes kogemus ütleb, et see number poolaasta peale muut</w:t>
      </w:r>
      <w:r>
        <w:t>u</w:t>
      </w:r>
      <w:r>
        <w:t xml:space="preserve">b ilmselt väiksemaks. Teised võivad ka muutuda suts väiksemaks. 2020 lõpus kui vaadata 2019 statistikat, siis </w:t>
      </w:r>
      <w:r>
        <w:t>see</w:t>
      </w:r>
      <w:bookmarkStart w:id="0" w:name="_GoBack"/>
      <w:bookmarkEnd w:id="0"/>
      <w:r>
        <w:t xml:space="preserve"> enam ei tohiks muutuda.</w:t>
      </w:r>
    </w:p>
    <w:p w14:paraId="65BBB3FD" w14:textId="77777777" w:rsidR="0043008B" w:rsidRDefault="0043008B" w:rsidP="0043008B">
      <w:pPr>
        <w:pStyle w:val="FootnoteText"/>
      </w:pPr>
    </w:p>
    <w:p w14:paraId="7E9464BA" w14:textId="6CF4E98B" w:rsidR="0043008B" w:rsidRDefault="004300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E2614"/>
    <w:multiLevelType w:val="hybridMultilevel"/>
    <w:tmpl w:val="193214FA"/>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 w15:restartNumberingAfterBreak="0">
    <w:nsid w:val="38914AD8"/>
    <w:multiLevelType w:val="hybridMultilevel"/>
    <w:tmpl w:val="1A7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009"/>
    <w:multiLevelType w:val="hybridMultilevel"/>
    <w:tmpl w:val="D61EF9BA"/>
    <w:lvl w:ilvl="0" w:tplc="23700596">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4D8665B"/>
    <w:multiLevelType w:val="hybridMultilevel"/>
    <w:tmpl w:val="C098FE30"/>
    <w:lvl w:ilvl="0" w:tplc="16A052B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4E"/>
    <w:rsid w:val="00010142"/>
    <w:rsid w:val="00010381"/>
    <w:rsid w:val="00063CF0"/>
    <w:rsid w:val="000953B2"/>
    <w:rsid w:val="000A5582"/>
    <w:rsid w:val="000B0093"/>
    <w:rsid w:val="000B0D61"/>
    <w:rsid w:val="000B43DA"/>
    <w:rsid w:val="0010595A"/>
    <w:rsid w:val="001132B8"/>
    <w:rsid w:val="00113796"/>
    <w:rsid w:val="0012017C"/>
    <w:rsid w:val="00136A56"/>
    <w:rsid w:val="00185E50"/>
    <w:rsid w:val="001A6D8C"/>
    <w:rsid w:val="001B1717"/>
    <w:rsid w:val="001C226F"/>
    <w:rsid w:val="001C409B"/>
    <w:rsid w:val="001C79D3"/>
    <w:rsid w:val="001F2306"/>
    <w:rsid w:val="00250213"/>
    <w:rsid w:val="002535F2"/>
    <w:rsid w:val="00257256"/>
    <w:rsid w:val="00283C67"/>
    <w:rsid w:val="002E766C"/>
    <w:rsid w:val="0030166A"/>
    <w:rsid w:val="003178F4"/>
    <w:rsid w:val="003309A2"/>
    <w:rsid w:val="0033676D"/>
    <w:rsid w:val="0034181F"/>
    <w:rsid w:val="003571E6"/>
    <w:rsid w:val="00363E99"/>
    <w:rsid w:val="00397DFA"/>
    <w:rsid w:val="003A3E74"/>
    <w:rsid w:val="003A4310"/>
    <w:rsid w:val="003B6E2A"/>
    <w:rsid w:val="003C265C"/>
    <w:rsid w:val="003C2F47"/>
    <w:rsid w:val="003C61E7"/>
    <w:rsid w:val="003C7544"/>
    <w:rsid w:val="003D0CD1"/>
    <w:rsid w:val="003D41FB"/>
    <w:rsid w:val="003F7019"/>
    <w:rsid w:val="003F7505"/>
    <w:rsid w:val="004034B0"/>
    <w:rsid w:val="004043B7"/>
    <w:rsid w:val="00411FC8"/>
    <w:rsid w:val="004214B9"/>
    <w:rsid w:val="00423B1C"/>
    <w:rsid w:val="00426305"/>
    <w:rsid w:val="0043008B"/>
    <w:rsid w:val="00434B12"/>
    <w:rsid w:val="00453873"/>
    <w:rsid w:val="004639B6"/>
    <w:rsid w:val="0046563B"/>
    <w:rsid w:val="004720F0"/>
    <w:rsid w:val="00480702"/>
    <w:rsid w:val="00483CF9"/>
    <w:rsid w:val="004C355A"/>
    <w:rsid w:val="004F2FAC"/>
    <w:rsid w:val="004F3D3B"/>
    <w:rsid w:val="0055684F"/>
    <w:rsid w:val="005770D0"/>
    <w:rsid w:val="005854E7"/>
    <w:rsid w:val="005A3DEE"/>
    <w:rsid w:val="005A4FD9"/>
    <w:rsid w:val="005C187C"/>
    <w:rsid w:val="005C57DF"/>
    <w:rsid w:val="005E6117"/>
    <w:rsid w:val="00600A32"/>
    <w:rsid w:val="00625B2D"/>
    <w:rsid w:val="0065759B"/>
    <w:rsid w:val="0069146D"/>
    <w:rsid w:val="006A38E9"/>
    <w:rsid w:val="006C46AA"/>
    <w:rsid w:val="006D2C3B"/>
    <w:rsid w:val="00717D99"/>
    <w:rsid w:val="0074311D"/>
    <w:rsid w:val="00780972"/>
    <w:rsid w:val="0078424A"/>
    <w:rsid w:val="007D1BC2"/>
    <w:rsid w:val="007D4D8A"/>
    <w:rsid w:val="007E3984"/>
    <w:rsid w:val="007E52B2"/>
    <w:rsid w:val="007F46F2"/>
    <w:rsid w:val="008014B2"/>
    <w:rsid w:val="00801D0D"/>
    <w:rsid w:val="0082345C"/>
    <w:rsid w:val="0082784A"/>
    <w:rsid w:val="008305DD"/>
    <w:rsid w:val="00830B2C"/>
    <w:rsid w:val="0085632C"/>
    <w:rsid w:val="00856BA7"/>
    <w:rsid w:val="00865802"/>
    <w:rsid w:val="00880EC3"/>
    <w:rsid w:val="00880F6C"/>
    <w:rsid w:val="00881EDF"/>
    <w:rsid w:val="008D4D22"/>
    <w:rsid w:val="008D5B6F"/>
    <w:rsid w:val="008F0C86"/>
    <w:rsid w:val="008F4182"/>
    <w:rsid w:val="009003F8"/>
    <w:rsid w:val="009047EE"/>
    <w:rsid w:val="00910910"/>
    <w:rsid w:val="009333E4"/>
    <w:rsid w:val="00933CC5"/>
    <w:rsid w:val="0097073B"/>
    <w:rsid w:val="00984E31"/>
    <w:rsid w:val="009A6D22"/>
    <w:rsid w:val="00A108F9"/>
    <w:rsid w:val="00A22AA0"/>
    <w:rsid w:val="00A279DA"/>
    <w:rsid w:val="00A60263"/>
    <w:rsid w:val="00A606AB"/>
    <w:rsid w:val="00A64E9E"/>
    <w:rsid w:val="00A73A1F"/>
    <w:rsid w:val="00A764A9"/>
    <w:rsid w:val="00A82D5C"/>
    <w:rsid w:val="00A855DF"/>
    <w:rsid w:val="00AC6619"/>
    <w:rsid w:val="00B10322"/>
    <w:rsid w:val="00B10F7F"/>
    <w:rsid w:val="00B249FB"/>
    <w:rsid w:val="00B32E2F"/>
    <w:rsid w:val="00B43161"/>
    <w:rsid w:val="00B50A38"/>
    <w:rsid w:val="00B60685"/>
    <w:rsid w:val="00B80E4E"/>
    <w:rsid w:val="00B9631D"/>
    <w:rsid w:val="00B97D9D"/>
    <w:rsid w:val="00BA1222"/>
    <w:rsid w:val="00BD66C0"/>
    <w:rsid w:val="00BE65E3"/>
    <w:rsid w:val="00BE6DAF"/>
    <w:rsid w:val="00C02002"/>
    <w:rsid w:val="00C11039"/>
    <w:rsid w:val="00C324D2"/>
    <w:rsid w:val="00C452EC"/>
    <w:rsid w:val="00C70E6B"/>
    <w:rsid w:val="00C719AC"/>
    <w:rsid w:val="00C760D4"/>
    <w:rsid w:val="00C86A2C"/>
    <w:rsid w:val="00CC58E1"/>
    <w:rsid w:val="00CD6F30"/>
    <w:rsid w:val="00D17E05"/>
    <w:rsid w:val="00D255E0"/>
    <w:rsid w:val="00D50CBE"/>
    <w:rsid w:val="00D7481E"/>
    <w:rsid w:val="00D9645F"/>
    <w:rsid w:val="00DA523C"/>
    <w:rsid w:val="00DB3D74"/>
    <w:rsid w:val="00DF1A37"/>
    <w:rsid w:val="00DF3334"/>
    <w:rsid w:val="00DF4910"/>
    <w:rsid w:val="00E02E72"/>
    <w:rsid w:val="00E047A8"/>
    <w:rsid w:val="00E2175B"/>
    <w:rsid w:val="00E34708"/>
    <w:rsid w:val="00E41CA3"/>
    <w:rsid w:val="00E5599E"/>
    <w:rsid w:val="00E86D62"/>
    <w:rsid w:val="00E87B79"/>
    <w:rsid w:val="00E90943"/>
    <w:rsid w:val="00E94D28"/>
    <w:rsid w:val="00EC4CB8"/>
    <w:rsid w:val="00EE7490"/>
    <w:rsid w:val="00F000BF"/>
    <w:rsid w:val="00F120B7"/>
    <w:rsid w:val="00F16DB0"/>
    <w:rsid w:val="00F22979"/>
    <w:rsid w:val="00F505DD"/>
    <w:rsid w:val="00F67426"/>
    <w:rsid w:val="00F80C25"/>
    <w:rsid w:val="00F8361C"/>
    <w:rsid w:val="00F87AC3"/>
    <w:rsid w:val="00FA0674"/>
    <w:rsid w:val="00FB327F"/>
    <w:rsid w:val="00FC0973"/>
    <w:rsid w:val="00FE1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D18F"/>
  <w15:docId w15:val="{269DE39C-A100-4F58-82C2-FDBBF54C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E4E"/>
    <w:pPr>
      <w:ind w:left="720"/>
      <w:contextualSpacing/>
    </w:pPr>
  </w:style>
  <w:style w:type="table" w:styleId="TableGrid">
    <w:name w:val="Table Grid"/>
    <w:basedOn w:val="TableNormal"/>
    <w:uiPriority w:val="39"/>
    <w:rsid w:val="0086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802"/>
    <w:rPr>
      <w:sz w:val="16"/>
      <w:szCs w:val="16"/>
    </w:rPr>
  </w:style>
  <w:style w:type="paragraph" w:styleId="CommentText">
    <w:name w:val="annotation text"/>
    <w:basedOn w:val="Normal"/>
    <w:link w:val="CommentTextChar"/>
    <w:uiPriority w:val="99"/>
    <w:semiHidden/>
    <w:unhideWhenUsed/>
    <w:rsid w:val="00865802"/>
    <w:pPr>
      <w:spacing w:line="240" w:lineRule="auto"/>
    </w:pPr>
    <w:rPr>
      <w:sz w:val="20"/>
      <w:szCs w:val="20"/>
    </w:rPr>
  </w:style>
  <w:style w:type="character" w:customStyle="1" w:styleId="CommentTextChar">
    <w:name w:val="Comment Text Char"/>
    <w:basedOn w:val="DefaultParagraphFont"/>
    <w:link w:val="CommentText"/>
    <w:uiPriority w:val="99"/>
    <w:semiHidden/>
    <w:rsid w:val="00865802"/>
    <w:rPr>
      <w:sz w:val="20"/>
      <w:szCs w:val="20"/>
    </w:rPr>
  </w:style>
  <w:style w:type="paragraph" w:styleId="CommentSubject">
    <w:name w:val="annotation subject"/>
    <w:basedOn w:val="CommentText"/>
    <w:next w:val="CommentText"/>
    <w:link w:val="CommentSubjectChar"/>
    <w:uiPriority w:val="99"/>
    <w:semiHidden/>
    <w:unhideWhenUsed/>
    <w:rsid w:val="00865802"/>
    <w:rPr>
      <w:b/>
      <w:bCs/>
    </w:rPr>
  </w:style>
  <w:style w:type="character" w:customStyle="1" w:styleId="CommentSubjectChar">
    <w:name w:val="Comment Subject Char"/>
    <w:basedOn w:val="CommentTextChar"/>
    <w:link w:val="CommentSubject"/>
    <w:uiPriority w:val="99"/>
    <w:semiHidden/>
    <w:rsid w:val="00865802"/>
    <w:rPr>
      <w:b/>
      <w:bCs/>
      <w:sz w:val="20"/>
      <w:szCs w:val="20"/>
    </w:rPr>
  </w:style>
  <w:style w:type="paragraph" w:styleId="BalloonText">
    <w:name w:val="Balloon Text"/>
    <w:basedOn w:val="Normal"/>
    <w:link w:val="BalloonTextChar"/>
    <w:uiPriority w:val="99"/>
    <w:semiHidden/>
    <w:unhideWhenUsed/>
    <w:rsid w:val="0086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02"/>
    <w:rPr>
      <w:rFonts w:ascii="Segoe UI" w:hAnsi="Segoe UI" w:cs="Segoe UI"/>
      <w:sz w:val="18"/>
      <w:szCs w:val="18"/>
    </w:rPr>
  </w:style>
  <w:style w:type="paragraph" w:customStyle="1" w:styleId="Application2">
    <w:name w:val="Application2"/>
    <w:basedOn w:val="Normal"/>
    <w:autoRedefine/>
    <w:rsid w:val="002535F2"/>
    <w:pPr>
      <w:widowControl w:val="0"/>
      <w:suppressAutoHyphens/>
      <w:spacing w:before="60" w:after="60" w:line="240" w:lineRule="auto"/>
    </w:pPr>
    <w:rPr>
      <w:rFonts w:ascii="Times New Roman" w:eastAsia="Times New Roman" w:hAnsi="Times New Roman" w:cs="Times New Roman"/>
      <w:b/>
      <w:noProof/>
      <w:spacing w:val="-2"/>
    </w:rPr>
  </w:style>
  <w:style w:type="character" w:styleId="Hyperlink">
    <w:name w:val="Hyperlink"/>
    <w:basedOn w:val="DefaultParagraphFont"/>
    <w:uiPriority w:val="99"/>
    <w:unhideWhenUsed/>
    <w:rsid w:val="0097073B"/>
    <w:rPr>
      <w:color w:val="0563C1" w:themeColor="hyperlink"/>
      <w:u w:val="single"/>
    </w:rPr>
  </w:style>
  <w:style w:type="character" w:styleId="FollowedHyperlink">
    <w:name w:val="FollowedHyperlink"/>
    <w:basedOn w:val="DefaultParagraphFont"/>
    <w:uiPriority w:val="99"/>
    <w:semiHidden/>
    <w:unhideWhenUsed/>
    <w:rsid w:val="004F2FAC"/>
    <w:rPr>
      <w:color w:val="954F72" w:themeColor="followedHyperlink"/>
      <w:u w:val="single"/>
    </w:rPr>
  </w:style>
  <w:style w:type="paragraph" w:styleId="Header">
    <w:name w:val="header"/>
    <w:basedOn w:val="Normal"/>
    <w:link w:val="HeaderChar"/>
    <w:uiPriority w:val="99"/>
    <w:unhideWhenUsed/>
    <w:rsid w:val="0043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8B"/>
  </w:style>
  <w:style w:type="paragraph" w:styleId="Footer">
    <w:name w:val="footer"/>
    <w:basedOn w:val="Normal"/>
    <w:link w:val="FooterChar"/>
    <w:uiPriority w:val="99"/>
    <w:unhideWhenUsed/>
    <w:rsid w:val="0043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8B"/>
  </w:style>
  <w:style w:type="paragraph" w:styleId="EndnoteText">
    <w:name w:val="endnote text"/>
    <w:basedOn w:val="Normal"/>
    <w:link w:val="EndnoteTextChar"/>
    <w:uiPriority w:val="99"/>
    <w:semiHidden/>
    <w:unhideWhenUsed/>
    <w:rsid w:val="004300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008B"/>
    <w:rPr>
      <w:sz w:val="20"/>
      <w:szCs w:val="20"/>
    </w:rPr>
  </w:style>
  <w:style w:type="character" w:styleId="EndnoteReference">
    <w:name w:val="endnote reference"/>
    <w:basedOn w:val="DefaultParagraphFont"/>
    <w:uiPriority w:val="99"/>
    <w:semiHidden/>
    <w:unhideWhenUsed/>
    <w:rsid w:val="0043008B"/>
    <w:rPr>
      <w:vertAlign w:val="superscript"/>
    </w:rPr>
  </w:style>
  <w:style w:type="paragraph" w:styleId="FootnoteText">
    <w:name w:val="footnote text"/>
    <w:basedOn w:val="Normal"/>
    <w:link w:val="FootnoteTextChar"/>
    <w:uiPriority w:val="99"/>
    <w:semiHidden/>
    <w:unhideWhenUsed/>
    <w:rsid w:val="00430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08B"/>
    <w:rPr>
      <w:sz w:val="20"/>
      <w:szCs w:val="20"/>
    </w:rPr>
  </w:style>
  <w:style w:type="character" w:styleId="FootnoteReference">
    <w:name w:val="footnote reference"/>
    <w:basedOn w:val="DefaultParagraphFont"/>
    <w:uiPriority w:val="99"/>
    <w:semiHidden/>
    <w:unhideWhenUsed/>
    <w:rsid w:val="00430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is.ee/kusi-nou/maakondlikud-konsultandid/"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akis.e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rmo\Dropbox\09_MAK\KIS\KIS%20ja%20MAKIS%20statistika_0901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Tarmo\Dropbox\09_MAK\KIS\KIS%20ja%20MAKIS%20statistika_090120.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2019 Nõustamiste jaotus nõustamise meetodi alusel (n=1725)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F1-480D-A6C3-34C0D7869E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F1-480D-A6C3-34C0D7869E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F1-480D-A6C3-34C0D7869E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F1-480D-A6C3-34C0D7869E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3F1-480D-A6C3-34C0D7869E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'KIS 2019'!$A$41:$A$45</c:f>
              <c:strCache>
                <c:ptCount val="5"/>
                <c:pt idx="0">
                  <c:v>telefon</c:v>
                </c:pt>
                <c:pt idx="1">
                  <c:v>e-kiri</c:v>
                </c:pt>
                <c:pt idx="2">
                  <c:v>kohtumine</c:v>
                </c:pt>
                <c:pt idx="3">
                  <c:v>grupinõustamine</c:v>
                </c:pt>
                <c:pt idx="4">
                  <c:v>muu</c:v>
                </c:pt>
              </c:strCache>
            </c:strRef>
          </c:cat>
          <c:val>
            <c:numRef>
              <c:f>'KIS 2019'!$K$41:$K$45</c:f>
              <c:numCache>
                <c:formatCode>General</c:formatCode>
                <c:ptCount val="5"/>
                <c:pt idx="0">
                  <c:v>408</c:v>
                </c:pt>
                <c:pt idx="1">
                  <c:v>715</c:v>
                </c:pt>
                <c:pt idx="2">
                  <c:v>464</c:v>
                </c:pt>
                <c:pt idx="3">
                  <c:v>120</c:v>
                </c:pt>
                <c:pt idx="4">
                  <c:v>18</c:v>
                </c:pt>
              </c:numCache>
            </c:numRef>
          </c:val>
          <c:extLst>
            <c:ext xmlns:c16="http://schemas.microsoft.com/office/drawing/2014/chart" uri="{C3380CC4-5D6E-409C-BE32-E72D297353CC}">
              <c16:uniqueId val="{0000000A-A3F1-480D-A6C3-34C0D7869E91}"/>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2019 Nõustamiste jaotus tellitava teenuse alusel (n=1725)</a:t>
            </a:r>
          </a:p>
        </c:rich>
      </c:tx>
      <c:overlay val="0"/>
      <c:spPr>
        <a:noFill/>
        <a:ln>
          <a:noFill/>
        </a:ln>
        <a:effectLst/>
      </c:spPr>
    </c:title>
    <c:autoTitleDeleted val="0"/>
    <c:plotArea>
      <c:layout/>
      <c:pieChart>
        <c:varyColors val="1"/>
        <c:ser>
          <c:idx val="1"/>
          <c:order val="0"/>
          <c:dLbls>
            <c:dLbl>
              <c:idx val="0"/>
              <c:layout>
                <c:manualLayout>
                  <c:x val="0.17800512942828842"/>
                  <c:y val="5.1600206768833604E-2"/>
                </c:manualLayout>
              </c:layout>
              <c:showLegendKey val="0"/>
              <c:showVal val="0"/>
              <c:showCatName val="1"/>
              <c:showSerName val="0"/>
              <c:showPercent val="1"/>
              <c:showBubbleSize val="0"/>
              <c:extLst>
                <c:ext xmlns:c15="http://schemas.microsoft.com/office/drawing/2012/chart" uri="{CE6537A1-D6FC-4f65-9D91-7224C49458BB}">
                  <c15:layout>
                    <c:manualLayout>
                      <c:w val="0.4066496491249692"/>
                      <c:h val="0.13684206745625985"/>
                    </c:manualLayout>
                  </c15:layout>
                </c:ext>
                <c:ext xmlns:c16="http://schemas.microsoft.com/office/drawing/2014/chart" uri="{C3380CC4-5D6E-409C-BE32-E72D297353CC}">
                  <c16:uniqueId val="{00000000-F98C-4288-B2BA-F149796D675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'KIS 2019'!$A$69:$A$75</c:f>
              <c:strCache>
                <c:ptCount val="7"/>
                <c:pt idx="0">
                  <c:v>eestvedajate inspireerimine</c:v>
                </c:pt>
                <c:pt idx="1">
                  <c:v>org asutamine</c:v>
                </c:pt>
                <c:pt idx="2">
                  <c:v>org tegevusvõimekus (juhtimine)</c:v>
                </c:pt>
                <c:pt idx="3">
                  <c:v>org tegevusvõimekus (projektid)</c:v>
                </c:pt>
                <c:pt idx="4">
                  <c:v>org tegevusvõimekus (rahastamine)</c:v>
                </c:pt>
                <c:pt idx="5">
                  <c:v>organisatsiooni arendamine</c:v>
                </c:pt>
                <c:pt idx="6">
                  <c:v>muu</c:v>
                </c:pt>
              </c:strCache>
            </c:strRef>
          </c:cat>
          <c:val>
            <c:numRef>
              <c:f>'KIS 2019'!$K$69:$K$75</c:f>
              <c:numCache>
                <c:formatCode>General</c:formatCode>
                <c:ptCount val="7"/>
                <c:pt idx="0">
                  <c:v>44</c:v>
                </c:pt>
                <c:pt idx="1">
                  <c:v>306</c:v>
                </c:pt>
                <c:pt idx="2">
                  <c:v>260</c:v>
                </c:pt>
                <c:pt idx="3">
                  <c:v>742</c:v>
                </c:pt>
                <c:pt idx="4">
                  <c:v>208</c:v>
                </c:pt>
                <c:pt idx="5">
                  <c:v>165</c:v>
                </c:pt>
                <c:pt idx="6">
                  <c:v>0</c:v>
                </c:pt>
              </c:numCache>
            </c:numRef>
          </c:val>
          <c:extLst>
            <c:ext xmlns:c16="http://schemas.microsoft.com/office/drawing/2014/chart" uri="{C3380CC4-5D6E-409C-BE32-E72D297353CC}">
              <c16:uniqueId val="{00000001-F98C-4288-B2BA-F149796D6756}"/>
            </c:ext>
          </c:extLst>
        </c:ser>
        <c:ser>
          <c:idx val="0"/>
          <c:order val="1"/>
          <c:dLbls>
            <c:delete val="1"/>
          </c:dLbls>
          <c:cat>
            <c:strRef>
              <c:f>'KIS 2019'!$A$69:$A$75</c:f>
              <c:strCache>
                <c:ptCount val="7"/>
                <c:pt idx="0">
                  <c:v>eestvedajate inspireerimine</c:v>
                </c:pt>
                <c:pt idx="1">
                  <c:v>org asutamine</c:v>
                </c:pt>
                <c:pt idx="2">
                  <c:v>org tegevusvõimekus (juhtimine)</c:v>
                </c:pt>
                <c:pt idx="3">
                  <c:v>org tegevusvõimekus (projektid)</c:v>
                </c:pt>
                <c:pt idx="4">
                  <c:v>org tegevusvõimekus (rahastamine)</c:v>
                </c:pt>
                <c:pt idx="5">
                  <c:v>organisatsiooni arendamine</c:v>
                </c:pt>
                <c:pt idx="6">
                  <c:v>muu</c:v>
                </c:pt>
              </c:strCache>
            </c:strRef>
          </c:cat>
          <c:val>
            <c:numRef>
              <c:f>'KIS 2019'!$L$69:$L$75</c:f>
              <c:numCache>
                <c:formatCode>0.0%</c:formatCode>
                <c:ptCount val="7"/>
                <c:pt idx="0">
                  <c:v>2.5507246376811593E-2</c:v>
                </c:pt>
                <c:pt idx="1">
                  <c:v>0.17739130434782607</c:v>
                </c:pt>
                <c:pt idx="2">
                  <c:v>0.15072463768115943</c:v>
                </c:pt>
                <c:pt idx="3">
                  <c:v>0.4301449275362319</c:v>
                </c:pt>
                <c:pt idx="4">
                  <c:v>0.12057971014492753</c:v>
                </c:pt>
                <c:pt idx="5">
                  <c:v>9.5652173913043481E-2</c:v>
                </c:pt>
                <c:pt idx="6">
                  <c:v>0</c:v>
                </c:pt>
              </c:numCache>
            </c:numRef>
          </c:val>
          <c:extLst>
            <c:ext xmlns:c16="http://schemas.microsoft.com/office/drawing/2014/chart" uri="{C3380CC4-5D6E-409C-BE32-E72D297353CC}">
              <c16:uniqueId val="{00000002-F98C-4288-B2BA-F149796D6756}"/>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2019 Nõustamised nõustamiskeele alusel (n=1725)</a:t>
            </a:r>
          </a:p>
        </c:rich>
      </c:tx>
      <c:layout>
        <c:manualLayout>
          <c:xMode val="edge"/>
          <c:yMode val="edge"/>
          <c:x val="0.13419593345656194"/>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2019 Nõustamised nõustamiskeele alusel (n=1725)</c:v>
                </c:pt>
              </c:strCache>
            </c:strRef>
          </c:tx>
          <c:spPr>
            <a:solidFill>
              <a:schemeClr val="accent6"/>
            </a:solidFill>
            <a:ln w="19050">
              <a:solidFill>
                <a:schemeClr val="lt1"/>
              </a:solidFill>
            </a:ln>
            <a:effectLst/>
          </c:spPr>
          <c:invertIfNegative val="0"/>
          <c:dPt>
            <c:idx val="0"/>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1-BECD-47AE-9FBF-725759600D86}"/>
              </c:ext>
            </c:extLst>
          </c:dPt>
          <c:dPt>
            <c:idx val="1"/>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3-BECD-47AE-9FBF-725759600D86}"/>
              </c:ext>
            </c:extLst>
          </c:dPt>
          <c:dPt>
            <c:idx val="2"/>
            <c:invertIfNegative val="0"/>
            <c:bubble3D val="0"/>
            <c:spPr>
              <a:solidFill>
                <a:schemeClr val="accent6"/>
              </a:solidFill>
              <a:ln w="19050">
                <a:solidFill>
                  <a:schemeClr val="lt1"/>
                </a:solidFill>
              </a:ln>
              <a:effectLst/>
            </c:spPr>
            <c:extLst>
              <c:ext xmlns:c16="http://schemas.microsoft.com/office/drawing/2014/chart" uri="{C3380CC4-5D6E-409C-BE32-E72D297353CC}">
                <c16:uniqueId val="{00000005-BECD-47AE-9FBF-725759600D86}"/>
              </c:ext>
            </c:extLst>
          </c:dPt>
          <c:dLbls>
            <c:dLbl>
              <c:idx val="0"/>
              <c:tx>
                <c:rich>
                  <a:bodyPr/>
                  <a:lstStyle/>
                  <a:p>
                    <a:fld id="{233B326C-00AE-4097-95B3-A6014270551C}" type="CELLRANGE">
                      <a:rPr lang="en-US"/>
                      <a:pPr/>
                      <a:t>[CELLRANGE]</a:t>
                    </a:fld>
                    <a:endParaRPr lang="en-US" baseline="0"/>
                  </a:p>
                  <a:p>
                    <a:fld id="{C3636AF8-8D39-4E9D-9D4F-7BDE4195D34A}" type="VALUE">
                      <a:rPr lang="en-US" b="1"/>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BECD-47AE-9FBF-725759600D86}"/>
                </c:ext>
              </c:extLst>
            </c:dLbl>
            <c:dLbl>
              <c:idx val="1"/>
              <c:tx>
                <c:rich>
                  <a:bodyPr/>
                  <a:lstStyle/>
                  <a:p>
                    <a:fld id="{8264714A-0159-46F5-808E-69B40AF029BE}" type="CELLRANGE">
                      <a:rPr lang="en-US"/>
                      <a:pPr/>
                      <a:t>[CELLRANGE]</a:t>
                    </a:fld>
                    <a:endParaRPr lang="en-US" baseline="0"/>
                  </a:p>
                  <a:p>
                    <a:fld id="{9B6506C8-8B75-458B-B86B-EF189858CA81}" type="VALUE">
                      <a:rPr lang="en-US" b="1"/>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BECD-47AE-9FBF-725759600D86}"/>
                </c:ext>
              </c:extLst>
            </c:dLbl>
            <c:dLbl>
              <c:idx val="2"/>
              <c:tx>
                <c:rich>
                  <a:bodyPr/>
                  <a:lstStyle/>
                  <a:p>
                    <a:fld id="{26C01624-795C-49CB-A18F-5D9DE321C760}" type="CELLRANGE">
                      <a:rPr lang="en-US"/>
                      <a:pPr/>
                      <a:t>[CELLRANGE]</a:t>
                    </a:fld>
                    <a:endParaRPr lang="en-US" baseline="0"/>
                  </a:p>
                  <a:p>
                    <a:fld id="{CAD10F80-9BEA-47BD-9E35-C18829C2C9A4}" type="VALUE">
                      <a:rPr lang="en-US" b="1"/>
                      <a:pPr/>
                      <a:t>[VALUE]</a:t>
                    </a:fld>
                    <a:endParaRPr lang="en-GB"/>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BECD-47AE-9FBF-725759600D86}"/>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Eesti keeles</c:v>
                </c:pt>
                <c:pt idx="1">
                  <c:v>Vene keeles</c:v>
                </c:pt>
                <c:pt idx="2">
                  <c:v>Inglise keeles</c:v>
                </c:pt>
              </c:strCache>
            </c:strRef>
          </c:cat>
          <c:val>
            <c:numRef>
              <c:f>Sheet1!$B$2:$B$4</c:f>
              <c:numCache>
                <c:formatCode>General</c:formatCode>
                <c:ptCount val="3"/>
                <c:pt idx="0">
                  <c:v>1415</c:v>
                </c:pt>
                <c:pt idx="1">
                  <c:v>300</c:v>
                </c:pt>
                <c:pt idx="2">
                  <c:v>10</c:v>
                </c:pt>
              </c:numCache>
            </c:numRef>
          </c:val>
          <c:extLst>
            <c:ext xmlns:c15="http://schemas.microsoft.com/office/drawing/2012/chart" uri="{02D57815-91ED-43cb-92C2-25804820EDAC}">
              <c15:datalabelsRange>
                <c15:f>Sheet1!$C$2:$C$4</c15:f>
                <c15:dlblRangeCache>
                  <c:ptCount val="3"/>
                  <c:pt idx="0">
                    <c:v>82,0%</c:v>
                  </c:pt>
                  <c:pt idx="1">
                    <c:v>17,4%</c:v>
                  </c:pt>
                  <c:pt idx="2">
                    <c:v>0,6%</c:v>
                  </c:pt>
                </c15:dlblRangeCache>
              </c15:datalabelsRange>
            </c:ext>
            <c:ext xmlns:c16="http://schemas.microsoft.com/office/drawing/2014/chart" uri="{C3380CC4-5D6E-409C-BE32-E72D297353CC}">
              <c16:uniqueId val="{00000006-BECD-47AE-9FBF-725759600D86}"/>
            </c:ext>
          </c:extLst>
        </c:ser>
        <c:dLbls>
          <c:showLegendKey val="0"/>
          <c:showVal val="0"/>
          <c:showCatName val="0"/>
          <c:showSerName val="0"/>
          <c:showPercent val="0"/>
          <c:showBubbleSize val="0"/>
        </c:dLbls>
        <c:gapWidth val="100"/>
        <c:axId val="480393664"/>
        <c:axId val="480391368"/>
      </c:barChart>
      <c:catAx>
        <c:axId val="480393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391368"/>
        <c:crosses val="autoZero"/>
        <c:auto val="1"/>
        <c:lblAlgn val="ctr"/>
        <c:lblOffset val="100"/>
        <c:noMultiLvlLbl val="0"/>
      </c:catAx>
      <c:valAx>
        <c:axId val="480391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393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MAKISE külastused</a:t>
            </a:r>
            <a:r>
              <a:rPr lang="et-EE" baseline="0"/>
              <a:t> sisulehtedele</a:t>
            </a:r>
            <a:endParaRPr lang="en-US"/>
          </a:p>
        </c:rich>
      </c:tx>
      <c:layout>
        <c:manualLayout>
          <c:xMode val="edge"/>
          <c:yMode val="edge"/>
          <c:x val="7.0622604213308293E-2"/>
          <c:y val="0.1451588651921022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4906825967142459"/>
          <c:y val="4.4871685405893952E-2"/>
          <c:w val="0.40204367657926254"/>
          <c:h val="0.91998992059343543"/>
        </c:manualLayout>
      </c:layout>
      <c:pieChart>
        <c:varyColors val="1"/>
        <c:ser>
          <c:idx val="0"/>
          <c:order val="0"/>
          <c:tx>
            <c:strRef>
              <c:f>Sheet1!$B$1</c:f>
              <c:strCache>
                <c:ptCount val="1"/>
                <c:pt idx="0">
                  <c:v>Makise vaatamised sisu lõikes</c:v>
                </c:pt>
              </c:strCache>
            </c:strRef>
          </c:tx>
          <c:dPt>
            <c:idx val="0"/>
            <c:bubble3D val="0"/>
            <c:explosion val="14"/>
            <c:spPr>
              <a:solidFill>
                <a:schemeClr val="accent1"/>
              </a:solidFill>
              <a:ln w="19050">
                <a:solidFill>
                  <a:schemeClr val="lt1"/>
                </a:solidFill>
              </a:ln>
              <a:effectLst/>
            </c:spPr>
            <c:extLst>
              <c:ext xmlns:c16="http://schemas.microsoft.com/office/drawing/2014/chart" uri="{C3380CC4-5D6E-409C-BE32-E72D297353CC}">
                <c16:uniqueId val="{00000003-5095-4C54-BD82-1A171B841E56}"/>
              </c:ext>
            </c:extLst>
          </c:dPt>
          <c:dPt>
            <c:idx val="1"/>
            <c:bubble3D val="0"/>
            <c:explosion val="8"/>
            <c:spPr>
              <a:solidFill>
                <a:schemeClr val="accent2"/>
              </a:solidFill>
              <a:ln w="19050">
                <a:solidFill>
                  <a:schemeClr val="lt1"/>
                </a:solidFill>
              </a:ln>
              <a:effectLst/>
            </c:spPr>
            <c:extLst>
              <c:ext xmlns:c16="http://schemas.microsoft.com/office/drawing/2014/chart" uri="{C3380CC4-5D6E-409C-BE32-E72D297353CC}">
                <c16:uniqueId val="{00000004-5095-4C54-BD82-1A171B841E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95-4C54-BD82-1A171B841E56}"/>
              </c:ext>
            </c:extLst>
          </c:dPt>
          <c:dLbls>
            <c:dLbl>
              <c:idx val="0"/>
              <c:layout>
                <c:manualLayout>
                  <c:x val="-0.26153654336897209"/>
                  <c:y val="-0.49888897450368291"/>
                </c:manualLayout>
              </c:layout>
              <c:tx>
                <c:rich>
                  <a:bodyPr/>
                  <a:lstStyle/>
                  <a:p>
                    <a:fld id="{37AB6A57-F915-4E55-A9E3-FF8F7D9D227A}" type="VALUE">
                      <a:rPr lang="en-US" b="1"/>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095-4C54-BD82-1A171B841E56}"/>
                </c:ext>
              </c:extLst>
            </c:dLbl>
            <c:dLbl>
              <c:idx val="1"/>
              <c:layout>
                <c:manualLayout>
                  <c:x val="6.0688894470715432E-2"/>
                  <c:y val="0.11989579059824609"/>
                </c:manualLayout>
              </c:layout>
              <c:tx>
                <c:rich>
                  <a:bodyPr/>
                  <a:lstStyle/>
                  <a:p>
                    <a:fld id="{31951436-5E4A-4180-9F6F-9BEA935FE09C}" type="VALUE">
                      <a:rPr lang="en-US" b="1"/>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095-4C54-BD82-1A171B841E56}"/>
                </c:ext>
              </c:extLst>
            </c:dLbl>
            <c:dLbl>
              <c:idx val="2"/>
              <c:layout>
                <c:manualLayout>
                  <c:x val="3.1163155576426734E-2"/>
                  <c:y val="3.567880846420248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9426A87-270D-4AA6-B1DF-526BB9446985}" type="VALUE">
                      <a:rPr lang="en-US" b="1"/>
                      <a:pPr>
                        <a:defRPr/>
                      </a:pPr>
                      <a:t>[VALUE]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1447064262598257E-2"/>
                      <c:h val="0.11629219449922631"/>
                    </c:manualLayout>
                  </c15:layout>
                  <c15:dlblFieldTable/>
                  <c15:showDataLabelsRange val="0"/>
                </c:ext>
                <c:ext xmlns:c16="http://schemas.microsoft.com/office/drawing/2014/chart" uri="{C3380CC4-5D6E-409C-BE32-E72D297353CC}">
                  <c16:uniqueId val="{00000005-5095-4C54-BD82-1A171B841E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Eestikeelse sisu vaatamised</c:v>
                </c:pt>
                <c:pt idx="1">
                  <c:v>Venekeelse sisu vaatamised</c:v>
                </c:pt>
                <c:pt idx="2">
                  <c:v>Inglisekeelse sisu vaatamised</c:v>
                </c:pt>
              </c:strCache>
            </c:strRef>
          </c:cat>
          <c:val>
            <c:numRef>
              <c:f>Sheet1!$B$2:$B$4</c:f>
              <c:numCache>
                <c:formatCode>0.00%</c:formatCode>
                <c:ptCount val="3"/>
                <c:pt idx="0">
                  <c:v>0.84470000000000001</c:v>
                </c:pt>
                <c:pt idx="1">
                  <c:v>0.1056</c:v>
                </c:pt>
                <c:pt idx="2">
                  <c:v>4.9700000000000001E-2</c:v>
                </c:pt>
              </c:numCache>
            </c:numRef>
          </c:val>
          <c:extLst>
            <c:ext xmlns:c16="http://schemas.microsoft.com/office/drawing/2014/chart" uri="{C3380CC4-5D6E-409C-BE32-E72D297353CC}">
              <c16:uniqueId val="{00000000-5095-4C54-BD82-1A171B841E56}"/>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6.8227968550448548E-2"/>
          <c:y val="0.35098786455219544"/>
          <c:w val="0.28263275343009309"/>
          <c:h val="0.26778817419047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185DD-55F5-46E7-BCEE-F8F5AB32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9330</Words>
  <Characters>53182</Characters>
  <Application>Microsoft Office Word</Application>
  <DocSecurity>0</DocSecurity>
  <Lines>443</Lines>
  <Paragraphs>124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Lauri</dc:creator>
  <cp:keywords/>
  <dc:description/>
  <cp:lastModifiedBy>Henri Vaikre</cp:lastModifiedBy>
  <cp:revision>3</cp:revision>
  <dcterms:created xsi:type="dcterms:W3CDTF">2020-01-28T08:11:00Z</dcterms:created>
  <dcterms:modified xsi:type="dcterms:W3CDTF">2020-01-28T10:06:00Z</dcterms:modified>
</cp:coreProperties>
</file>